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8" w:space="0" w:color="0077B8"/>
          <w:left w:val="single" w:sz="8" w:space="0" w:color="0077B8"/>
          <w:bottom w:val="single" w:sz="8" w:space="0" w:color="0077B8"/>
          <w:right w:val="single" w:sz="8" w:space="0" w:color="0077B8"/>
          <w:insideH w:val="single" w:sz="8" w:space="0" w:color="0077B8"/>
          <w:insideV w:val="single" w:sz="8" w:space="0" w:color="0077B8"/>
        </w:tblBorders>
        <w:tblLayout w:type="fixed"/>
        <w:tblLook w:val="04A0" w:firstRow="1" w:lastRow="0" w:firstColumn="1" w:lastColumn="0" w:noHBand="0" w:noVBand="1"/>
      </w:tblPr>
      <w:tblGrid>
        <w:gridCol w:w="2074"/>
        <w:gridCol w:w="2074"/>
        <w:gridCol w:w="2074"/>
        <w:gridCol w:w="2074"/>
        <w:gridCol w:w="2062"/>
      </w:tblGrid>
      <w:tr w:rsidR="00D04514" w14:paraId="7D6E2541" w14:textId="77777777" w:rsidTr="00F50477">
        <w:trPr>
          <w:jc w:val="center"/>
        </w:trPr>
        <w:tc>
          <w:tcPr>
            <w:tcW w:w="10358" w:type="dxa"/>
            <w:gridSpan w:val="5"/>
            <w:shd w:val="clear" w:color="auto" w:fill="0077B8"/>
            <w:tcMar>
              <w:top w:w="130" w:type="dxa"/>
              <w:left w:w="150" w:type="dxa"/>
              <w:bottom w:w="130" w:type="dxa"/>
              <w:right w:w="150" w:type="dxa"/>
            </w:tcMar>
          </w:tcPr>
          <w:p w14:paraId="22406C75" w14:textId="51BB4376" w:rsidR="00D04514" w:rsidRPr="009A0450" w:rsidRDefault="009A0450">
            <w:pPr>
              <w:spacing w:after="40"/>
              <w:rPr>
                <w:sz w:val="40"/>
                <w:szCs w:val="40"/>
              </w:rPr>
            </w:pPr>
            <w:r w:rsidRPr="009A0450">
              <w:rPr>
                <w:rFonts w:ascii="Aptos Display" w:hAnsi="Aptos Display"/>
                <w:b/>
                <w:color w:val="FFFFFF"/>
                <w:sz w:val="40"/>
                <w:szCs w:val="40"/>
              </w:rPr>
              <w:t>USE OF NEEDLES AND INJECTING CATTLE</w:t>
            </w:r>
          </w:p>
          <w:p w14:paraId="1C8D8D30" w14:textId="2B02F4B1" w:rsidR="00D04514" w:rsidRPr="003B4F21" w:rsidRDefault="00C54C06">
            <w:pPr>
              <w:spacing w:after="0"/>
              <w:rPr>
                <w:color w:val="FFFFFF"/>
                <w:sz w:val="21"/>
              </w:rPr>
            </w:pPr>
            <w:r w:rsidRPr="00C54C06">
              <w:rPr>
                <w:color w:val="FFFFFF"/>
                <w:sz w:val="21"/>
              </w:rPr>
              <w:t>Safely administering injections to cattle to protect animal welfare, operator safety and food safety.</w:t>
            </w:r>
          </w:p>
        </w:tc>
      </w:tr>
      <w:tr w:rsidR="00D04514" w14:paraId="0465A33D" w14:textId="77777777" w:rsidTr="00F504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2074" w:type="dxa"/>
            <w:shd w:val="clear" w:color="auto" w:fill="EAF4FA"/>
            <w:tcMar>
              <w:top w:w="70" w:type="dxa"/>
              <w:left w:w="70" w:type="dxa"/>
              <w:bottom w:w="70" w:type="dxa"/>
              <w:right w:w="70" w:type="dxa"/>
            </w:tcMar>
          </w:tcPr>
          <w:p w14:paraId="05981F02" w14:textId="77777777" w:rsidR="00D04514" w:rsidRDefault="004F23D5">
            <w:pPr>
              <w:spacing w:after="0"/>
              <w:jc w:val="center"/>
            </w:pPr>
            <w:r>
              <w:rPr>
                <w:b/>
                <w:color w:val="0077B8"/>
                <w:sz w:val="16"/>
              </w:rPr>
              <w:t>SOP NUMBER</w:t>
            </w:r>
          </w:p>
        </w:tc>
        <w:tc>
          <w:tcPr>
            <w:tcW w:w="2074" w:type="dxa"/>
            <w:shd w:val="clear" w:color="auto" w:fill="EAF4FA"/>
            <w:tcMar>
              <w:top w:w="70" w:type="dxa"/>
              <w:left w:w="70" w:type="dxa"/>
              <w:bottom w:w="70" w:type="dxa"/>
              <w:right w:w="70" w:type="dxa"/>
            </w:tcMar>
          </w:tcPr>
          <w:p w14:paraId="37EA54E3" w14:textId="77777777" w:rsidR="00D04514" w:rsidRDefault="004F23D5">
            <w:pPr>
              <w:spacing w:after="0"/>
              <w:jc w:val="center"/>
            </w:pPr>
            <w:r>
              <w:rPr>
                <w:b/>
                <w:color w:val="0077B8"/>
                <w:sz w:val="16"/>
              </w:rPr>
              <w:t>VERSION</w:t>
            </w:r>
          </w:p>
        </w:tc>
        <w:tc>
          <w:tcPr>
            <w:tcW w:w="2074" w:type="dxa"/>
            <w:shd w:val="clear" w:color="auto" w:fill="EAF4FA"/>
            <w:tcMar>
              <w:top w:w="70" w:type="dxa"/>
              <w:left w:w="70" w:type="dxa"/>
              <w:bottom w:w="70" w:type="dxa"/>
              <w:right w:w="70" w:type="dxa"/>
            </w:tcMar>
          </w:tcPr>
          <w:p w14:paraId="33C7550B" w14:textId="77777777" w:rsidR="00D04514" w:rsidRDefault="004F23D5">
            <w:pPr>
              <w:spacing w:after="0"/>
              <w:jc w:val="center"/>
            </w:pPr>
            <w:r>
              <w:rPr>
                <w:b/>
                <w:color w:val="0077B8"/>
                <w:sz w:val="16"/>
              </w:rPr>
              <w:t>APPROVED BY</w:t>
            </w:r>
          </w:p>
        </w:tc>
        <w:tc>
          <w:tcPr>
            <w:tcW w:w="2074" w:type="dxa"/>
            <w:shd w:val="clear" w:color="auto" w:fill="EAF4FA"/>
            <w:tcMar>
              <w:top w:w="70" w:type="dxa"/>
              <w:left w:w="70" w:type="dxa"/>
              <w:bottom w:w="70" w:type="dxa"/>
              <w:right w:w="70" w:type="dxa"/>
            </w:tcMar>
          </w:tcPr>
          <w:p w14:paraId="011652E7" w14:textId="77777777" w:rsidR="00D04514" w:rsidRDefault="004F23D5">
            <w:pPr>
              <w:spacing w:after="0"/>
              <w:jc w:val="center"/>
            </w:pPr>
            <w:r>
              <w:rPr>
                <w:b/>
                <w:color w:val="0077B8"/>
                <w:sz w:val="16"/>
              </w:rPr>
              <w:t>NEXT REVIEW</w:t>
            </w:r>
          </w:p>
        </w:tc>
        <w:tc>
          <w:tcPr>
            <w:tcW w:w="2062" w:type="dxa"/>
            <w:shd w:val="clear" w:color="auto" w:fill="EAF4FA"/>
            <w:tcMar>
              <w:top w:w="70" w:type="dxa"/>
              <w:left w:w="70" w:type="dxa"/>
              <w:bottom w:w="70" w:type="dxa"/>
              <w:right w:w="70" w:type="dxa"/>
            </w:tcMar>
          </w:tcPr>
          <w:p w14:paraId="50771B78" w14:textId="77777777" w:rsidR="00D04514" w:rsidRDefault="004F23D5">
            <w:pPr>
              <w:spacing w:after="0"/>
              <w:jc w:val="center"/>
            </w:pPr>
            <w:r>
              <w:rPr>
                <w:b/>
                <w:color w:val="0077B8"/>
                <w:sz w:val="16"/>
              </w:rPr>
              <w:t>FARM / BUSINESS NAME</w:t>
            </w:r>
          </w:p>
        </w:tc>
      </w:tr>
      <w:tr w:rsidR="00D04514" w14:paraId="24D7414D" w14:textId="77777777" w:rsidTr="00F504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2074" w:type="dxa"/>
            <w:tcMar>
              <w:top w:w="70" w:type="dxa"/>
              <w:left w:w="70" w:type="dxa"/>
              <w:bottom w:w="70" w:type="dxa"/>
              <w:right w:w="70" w:type="dxa"/>
            </w:tcMar>
          </w:tcPr>
          <w:p w14:paraId="4A341587" w14:textId="0F61999F" w:rsidR="00D04514" w:rsidRDefault="004F23D5">
            <w:pPr>
              <w:spacing w:after="0"/>
              <w:jc w:val="center"/>
            </w:pPr>
            <w:r>
              <w:rPr>
                <w:sz w:val="18"/>
              </w:rPr>
              <w:t>SOP-0</w:t>
            </w:r>
            <w:r w:rsidR="005E5937">
              <w:rPr>
                <w:sz w:val="18"/>
              </w:rPr>
              <w:t>1</w:t>
            </w:r>
            <w:r w:rsidR="009A0450">
              <w:rPr>
                <w:sz w:val="18"/>
              </w:rPr>
              <w:t>6</w:t>
            </w:r>
          </w:p>
        </w:tc>
        <w:tc>
          <w:tcPr>
            <w:tcW w:w="2074" w:type="dxa"/>
            <w:tcMar>
              <w:top w:w="70" w:type="dxa"/>
              <w:left w:w="70" w:type="dxa"/>
              <w:bottom w:w="70" w:type="dxa"/>
              <w:right w:w="70" w:type="dxa"/>
            </w:tcMar>
          </w:tcPr>
          <w:p w14:paraId="4B2AC8FD" w14:textId="77777777" w:rsidR="00D04514" w:rsidRDefault="004F23D5">
            <w:pPr>
              <w:spacing w:after="0"/>
              <w:jc w:val="center"/>
            </w:pPr>
            <w:r>
              <w:rPr>
                <w:sz w:val="18"/>
              </w:rPr>
              <w:t>1.0</w:t>
            </w:r>
          </w:p>
        </w:tc>
        <w:tc>
          <w:tcPr>
            <w:tcW w:w="2074" w:type="dxa"/>
            <w:tcMar>
              <w:top w:w="70" w:type="dxa"/>
              <w:left w:w="70" w:type="dxa"/>
              <w:bottom w:w="70" w:type="dxa"/>
              <w:right w:w="70" w:type="dxa"/>
            </w:tcMar>
          </w:tcPr>
          <w:p w14:paraId="436D6FCC" w14:textId="77777777" w:rsidR="00D04514" w:rsidRDefault="00D04514">
            <w:pPr>
              <w:spacing w:after="0"/>
              <w:jc w:val="center"/>
            </w:pPr>
          </w:p>
        </w:tc>
        <w:tc>
          <w:tcPr>
            <w:tcW w:w="2074" w:type="dxa"/>
            <w:tcMar>
              <w:top w:w="70" w:type="dxa"/>
              <w:left w:w="70" w:type="dxa"/>
              <w:bottom w:w="70" w:type="dxa"/>
              <w:right w:w="70" w:type="dxa"/>
            </w:tcMar>
          </w:tcPr>
          <w:p w14:paraId="5866AF70" w14:textId="77777777" w:rsidR="00D04514" w:rsidRDefault="00D04514">
            <w:pPr>
              <w:spacing w:after="0"/>
              <w:jc w:val="center"/>
            </w:pPr>
          </w:p>
        </w:tc>
        <w:tc>
          <w:tcPr>
            <w:tcW w:w="2062" w:type="dxa"/>
            <w:tcMar>
              <w:top w:w="70" w:type="dxa"/>
              <w:left w:w="70" w:type="dxa"/>
              <w:bottom w:w="70" w:type="dxa"/>
              <w:right w:w="70" w:type="dxa"/>
            </w:tcMar>
          </w:tcPr>
          <w:p w14:paraId="76653CB7" w14:textId="77777777" w:rsidR="00D04514" w:rsidRDefault="00D04514">
            <w:pPr>
              <w:spacing w:after="0"/>
              <w:jc w:val="center"/>
            </w:pPr>
          </w:p>
        </w:tc>
      </w:tr>
    </w:tbl>
    <w:p w14:paraId="70F0F485" w14:textId="77777777" w:rsidR="00D04514" w:rsidRDefault="004F23D5">
      <w:r>
        <w:rPr>
          <w:b/>
        </w:rPr>
        <w:t xml:space="preserve">📝 Template Note: </w:t>
      </w:r>
      <w:r>
        <w:t>This Standard Operating Procedure (SOP) is provided as a template only. It must be reviewed and adapted to reflect your farm business.</w:t>
      </w:r>
    </w:p>
    <w:p w14:paraId="05DAB3EF" w14:textId="77777777" w:rsidR="00113A00" w:rsidRDefault="00113A00"/>
    <w:p w14:paraId="66E19271" w14:textId="77777777" w:rsidR="00D04514" w:rsidRDefault="004F23D5">
      <w:pPr>
        <w:spacing w:before="160" w:after="80"/>
      </w:pPr>
      <w:r>
        <w:rPr>
          <w:rFonts w:ascii="Aptos Display" w:hAnsi="Aptos Display"/>
          <w:b/>
          <w:color w:val="0077B8"/>
          <w:sz w:val="28"/>
        </w:rPr>
        <w:t>PURPOSE AND SCOPE</w:t>
      </w:r>
    </w:p>
    <w:tbl>
      <w:tblPr>
        <w:tblW w:w="0" w:type="auto"/>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5184"/>
        <w:gridCol w:w="5184"/>
      </w:tblGrid>
      <w:tr w:rsidR="00D04514" w14:paraId="6BEC83ED" w14:textId="77777777">
        <w:trPr>
          <w:jc w:val="center"/>
        </w:trPr>
        <w:tc>
          <w:tcPr>
            <w:tcW w:w="5184" w:type="dxa"/>
            <w:shd w:val="clear" w:color="auto" w:fill="F5FAFD"/>
            <w:tcMar>
              <w:top w:w="95" w:type="dxa"/>
              <w:left w:w="110" w:type="dxa"/>
              <w:bottom w:w="95" w:type="dxa"/>
              <w:right w:w="110" w:type="dxa"/>
            </w:tcMar>
          </w:tcPr>
          <w:p w14:paraId="76BBEA44" w14:textId="210F9B04" w:rsidR="00D04514" w:rsidRDefault="004F23D5" w:rsidP="00C36153">
            <w:pPr>
              <w:spacing w:after="0"/>
            </w:pPr>
            <w:r>
              <w:rPr>
                <w:b/>
                <w:color w:val="0077B8"/>
                <w:sz w:val="20"/>
              </w:rPr>
              <w:t>Purpose</w:t>
            </w:r>
            <w:r>
              <w:rPr>
                <w:b/>
                <w:color w:val="0077B8"/>
                <w:sz w:val="20"/>
              </w:rPr>
              <w:br/>
            </w:r>
            <w:r w:rsidR="00C54C06" w:rsidRPr="00C54C06">
              <w:t>To ensure injections are administered safely, accurately and in accordance with veterinary advice, product label directions and food safety requirements.</w:t>
            </w:r>
          </w:p>
        </w:tc>
        <w:tc>
          <w:tcPr>
            <w:tcW w:w="5184" w:type="dxa"/>
            <w:shd w:val="clear" w:color="auto" w:fill="F5FAFD"/>
            <w:tcMar>
              <w:top w:w="95" w:type="dxa"/>
              <w:left w:w="110" w:type="dxa"/>
              <w:bottom w:w="95" w:type="dxa"/>
              <w:right w:w="110" w:type="dxa"/>
            </w:tcMar>
          </w:tcPr>
          <w:p w14:paraId="22171E27" w14:textId="19071548" w:rsidR="00D04514" w:rsidRDefault="004F23D5">
            <w:pPr>
              <w:spacing w:after="0"/>
            </w:pPr>
            <w:r>
              <w:rPr>
                <w:b/>
                <w:color w:val="0077B8"/>
                <w:sz w:val="20"/>
              </w:rPr>
              <w:t>Scope</w:t>
            </w:r>
            <w:r>
              <w:rPr>
                <w:b/>
                <w:color w:val="0077B8"/>
                <w:sz w:val="20"/>
              </w:rPr>
              <w:br/>
            </w:r>
            <w:r w:rsidR="00336E48" w:rsidRPr="00336E48">
              <w:t>This SOP applies to all employees responsible for administering injectable animal health treatments to calves, heifers and adult cattle.</w:t>
            </w:r>
          </w:p>
        </w:tc>
      </w:tr>
    </w:tbl>
    <w:p w14:paraId="6B8DF90E" w14:textId="77777777" w:rsidR="00D04514" w:rsidRDefault="004F23D5">
      <w:pPr>
        <w:spacing w:before="160" w:after="80"/>
      </w:pPr>
      <w:r>
        <w:rPr>
          <w:rFonts w:ascii="Aptos Display" w:hAnsi="Aptos Display"/>
          <w:b/>
          <w:color w:val="0077B8"/>
          <w:sz w:val="28"/>
        </w:rPr>
        <w:t>BEFORE YOU START</w:t>
      </w:r>
    </w:p>
    <w:tbl>
      <w:tblPr>
        <w:tblW w:w="10357" w:type="dxa"/>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2263"/>
        <w:gridCol w:w="3402"/>
        <w:gridCol w:w="2410"/>
        <w:gridCol w:w="2282"/>
      </w:tblGrid>
      <w:tr w:rsidR="00D04514" w14:paraId="394E55FD" w14:textId="77777777" w:rsidTr="00C2038A">
        <w:trPr>
          <w:trHeight w:val="1350"/>
          <w:jc w:val="center"/>
        </w:trPr>
        <w:tc>
          <w:tcPr>
            <w:tcW w:w="2263" w:type="dxa"/>
            <w:tcMar>
              <w:top w:w="90" w:type="dxa"/>
              <w:left w:w="80" w:type="dxa"/>
              <w:bottom w:w="90" w:type="dxa"/>
              <w:right w:w="80" w:type="dxa"/>
            </w:tcMar>
            <w:vAlign w:val="center"/>
          </w:tcPr>
          <w:p w14:paraId="409885E6" w14:textId="1BA4C760" w:rsidR="00D04514" w:rsidRDefault="004F23D5">
            <w:pPr>
              <w:spacing w:after="0"/>
              <w:jc w:val="center"/>
            </w:pPr>
            <w:r>
              <w:rPr>
                <w:b/>
                <w:color w:val="0077B8"/>
                <w:sz w:val="18"/>
              </w:rPr>
              <w:t>PPE</w:t>
            </w:r>
            <w:r>
              <w:rPr>
                <w:b/>
                <w:color w:val="0077B8"/>
                <w:sz w:val="18"/>
              </w:rPr>
              <w:br/>
            </w:r>
            <w:r w:rsidR="00336E48" w:rsidRPr="00336E48">
              <w:rPr>
                <w:sz w:val="17"/>
              </w:rPr>
              <w:t>Wear disposable gloves, enclosed footwear and appropriate protective clothing. Wear eye protection if there is a risk of splashing or accidental exposure.</w:t>
            </w:r>
          </w:p>
        </w:tc>
        <w:tc>
          <w:tcPr>
            <w:tcW w:w="3402" w:type="dxa"/>
            <w:tcMar>
              <w:top w:w="90" w:type="dxa"/>
              <w:left w:w="80" w:type="dxa"/>
              <w:bottom w:w="90" w:type="dxa"/>
              <w:right w:w="80" w:type="dxa"/>
            </w:tcMar>
            <w:vAlign w:val="center"/>
          </w:tcPr>
          <w:p w14:paraId="7DC9307C" w14:textId="77777777" w:rsidR="00336E48" w:rsidRPr="00336E48" w:rsidRDefault="00334D52" w:rsidP="00336E48">
            <w:pPr>
              <w:spacing w:after="0"/>
              <w:jc w:val="center"/>
              <w:rPr>
                <w:sz w:val="17"/>
                <w:szCs w:val="17"/>
                <w:lang w:val="en-AU"/>
              </w:rPr>
            </w:pPr>
            <w:r>
              <w:rPr>
                <w:b/>
                <w:color w:val="0077B8"/>
                <w:sz w:val="18"/>
              </w:rPr>
              <w:t>EQUIPMENT</w:t>
            </w:r>
            <w:r w:rsidR="004F23D5">
              <w:rPr>
                <w:b/>
                <w:color w:val="0077B8"/>
                <w:sz w:val="18"/>
              </w:rPr>
              <w:br/>
            </w:r>
            <w:r w:rsidR="00336E48" w:rsidRPr="00336E48">
              <w:rPr>
                <w:sz w:val="17"/>
                <w:szCs w:val="17"/>
                <w:lang w:val="en-AU"/>
              </w:rPr>
              <w:t>Ensure the following equipment is available before commencing:</w:t>
            </w:r>
          </w:p>
          <w:p w14:paraId="2A560EFE" w14:textId="1DC40B5C" w:rsidR="00336E48" w:rsidRPr="00336E48" w:rsidRDefault="00336E48" w:rsidP="00336E48">
            <w:pPr>
              <w:spacing w:after="0"/>
              <w:jc w:val="center"/>
              <w:rPr>
                <w:sz w:val="17"/>
                <w:szCs w:val="17"/>
                <w:lang w:val="en-AU"/>
              </w:rPr>
            </w:pPr>
            <w:r w:rsidRPr="00336E48">
              <w:rPr>
                <w:sz w:val="17"/>
                <w:szCs w:val="17"/>
                <w:lang w:val="en-AU"/>
              </w:rPr>
              <w:t>Approved animal health product</w:t>
            </w:r>
          </w:p>
          <w:p w14:paraId="4289E92F" w14:textId="04F49588" w:rsidR="00336E48" w:rsidRPr="00336E48" w:rsidRDefault="00336E48" w:rsidP="00336E48">
            <w:pPr>
              <w:spacing w:after="0"/>
              <w:jc w:val="center"/>
              <w:rPr>
                <w:sz w:val="17"/>
                <w:szCs w:val="17"/>
                <w:lang w:val="en-AU"/>
              </w:rPr>
            </w:pPr>
            <w:r w:rsidRPr="00336E48">
              <w:rPr>
                <w:sz w:val="17"/>
                <w:szCs w:val="17"/>
                <w:lang w:val="en-AU"/>
              </w:rPr>
              <w:t>Sterile needles (correct size and gauge)</w:t>
            </w:r>
          </w:p>
          <w:p w14:paraId="3FC391C8" w14:textId="36192300" w:rsidR="00336E48" w:rsidRPr="00336E48" w:rsidRDefault="00336E48" w:rsidP="00336E48">
            <w:pPr>
              <w:spacing w:after="0"/>
              <w:jc w:val="center"/>
              <w:rPr>
                <w:sz w:val="17"/>
                <w:szCs w:val="17"/>
                <w:lang w:val="en-AU"/>
              </w:rPr>
            </w:pPr>
            <w:r w:rsidRPr="00336E48">
              <w:rPr>
                <w:sz w:val="17"/>
                <w:szCs w:val="17"/>
                <w:lang w:val="en-AU"/>
              </w:rPr>
              <w:t>Syringe or multi-dose injector</w:t>
            </w:r>
          </w:p>
          <w:p w14:paraId="4CBC7A1A" w14:textId="7D60915C" w:rsidR="00336E48" w:rsidRPr="00336E48" w:rsidRDefault="00336E48" w:rsidP="00336E48">
            <w:pPr>
              <w:spacing w:after="0"/>
              <w:jc w:val="center"/>
              <w:rPr>
                <w:sz w:val="17"/>
                <w:szCs w:val="17"/>
                <w:lang w:val="en-AU"/>
              </w:rPr>
            </w:pPr>
            <w:r w:rsidRPr="00336E48">
              <w:rPr>
                <w:sz w:val="17"/>
                <w:szCs w:val="17"/>
                <w:lang w:val="en-AU"/>
              </w:rPr>
              <w:t>Sharps disposal container</w:t>
            </w:r>
          </w:p>
          <w:p w14:paraId="75A5061E" w14:textId="7CB578DE" w:rsidR="00336E48" w:rsidRPr="00336E48" w:rsidRDefault="00336E48" w:rsidP="00336E48">
            <w:pPr>
              <w:spacing w:after="0"/>
              <w:jc w:val="center"/>
              <w:rPr>
                <w:sz w:val="17"/>
                <w:szCs w:val="17"/>
                <w:lang w:val="en-AU"/>
              </w:rPr>
            </w:pPr>
            <w:r w:rsidRPr="00336E48">
              <w:rPr>
                <w:sz w:val="17"/>
                <w:szCs w:val="17"/>
                <w:lang w:val="en-AU"/>
              </w:rPr>
              <w:t>Animal restraint facilities</w:t>
            </w:r>
          </w:p>
          <w:p w14:paraId="56E8A276" w14:textId="58EAE5FE" w:rsidR="00336E48" w:rsidRPr="00336E48" w:rsidRDefault="00336E48" w:rsidP="00336E48">
            <w:pPr>
              <w:spacing w:after="0"/>
              <w:jc w:val="center"/>
              <w:rPr>
                <w:sz w:val="17"/>
                <w:szCs w:val="17"/>
                <w:lang w:val="en-AU"/>
              </w:rPr>
            </w:pPr>
            <w:r w:rsidRPr="00336E48">
              <w:rPr>
                <w:sz w:val="17"/>
                <w:szCs w:val="17"/>
                <w:lang w:val="en-AU"/>
              </w:rPr>
              <w:t>Animal treatment records</w:t>
            </w:r>
          </w:p>
          <w:p w14:paraId="36558D1D" w14:textId="02F8CC58" w:rsidR="00D04514" w:rsidRPr="006231D3" w:rsidRDefault="00336E48" w:rsidP="00336E48">
            <w:pPr>
              <w:spacing w:after="0"/>
              <w:jc w:val="center"/>
              <w:rPr>
                <w:sz w:val="17"/>
                <w:szCs w:val="17"/>
                <w:lang w:val="en-AU"/>
              </w:rPr>
            </w:pPr>
            <w:r w:rsidRPr="00336E48">
              <w:rPr>
                <w:sz w:val="17"/>
                <w:szCs w:val="17"/>
                <w:lang w:val="en-AU"/>
              </w:rPr>
              <w:t>Product label or treatment instructions</w:t>
            </w:r>
          </w:p>
        </w:tc>
        <w:tc>
          <w:tcPr>
            <w:tcW w:w="2410" w:type="dxa"/>
            <w:tcMar>
              <w:top w:w="90" w:type="dxa"/>
              <w:left w:w="80" w:type="dxa"/>
              <w:bottom w:w="90" w:type="dxa"/>
              <w:right w:w="80" w:type="dxa"/>
            </w:tcMar>
            <w:vAlign w:val="center"/>
          </w:tcPr>
          <w:p w14:paraId="0B137318" w14:textId="0256B7C0" w:rsidR="00D04514" w:rsidRDefault="00D12EA1" w:rsidP="0053668B">
            <w:pPr>
              <w:spacing w:after="0"/>
              <w:jc w:val="center"/>
            </w:pPr>
            <w:r>
              <w:rPr>
                <w:b/>
                <w:color w:val="0077B8"/>
                <w:sz w:val="18"/>
              </w:rPr>
              <w:t>PREPARATION</w:t>
            </w:r>
            <w:r w:rsidR="004F23D5">
              <w:rPr>
                <w:b/>
                <w:color w:val="0077B8"/>
                <w:sz w:val="18"/>
              </w:rPr>
              <w:br/>
            </w:r>
            <w:r w:rsidR="00E915A9" w:rsidRPr="00E915A9">
              <w:rPr>
                <w:sz w:val="17"/>
              </w:rPr>
              <w:t>Confirm the correct animal, product, dose, route of administration and withholding period before treatment. Ensure cattle are safely restrained and all equipment is clean and in good working order. Any off-label use must be supported by written veterinary advice.</w:t>
            </w:r>
          </w:p>
        </w:tc>
        <w:tc>
          <w:tcPr>
            <w:tcW w:w="2282" w:type="dxa"/>
            <w:tcMar>
              <w:top w:w="90" w:type="dxa"/>
              <w:left w:w="80" w:type="dxa"/>
              <w:bottom w:w="90" w:type="dxa"/>
              <w:right w:w="80" w:type="dxa"/>
            </w:tcMar>
            <w:vAlign w:val="center"/>
          </w:tcPr>
          <w:p w14:paraId="0433263B" w14:textId="10D9E64C" w:rsidR="00D04514" w:rsidRDefault="00D12EA1">
            <w:pPr>
              <w:spacing w:after="0"/>
              <w:jc w:val="center"/>
            </w:pPr>
            <w:r>
              <w:rPr>
                <w:b/>
                <w:color w:val="0077B8"/>
                <w:sz w:val="18"/>
              </w:rPr>
              <w:t>TIP</w:t>
            </w:r>
            <w:r w:rsidR="004F23D5">
              <w:rPr>
                <w:b/>
                <w:color w:val="0077B8"/>
                <w:sz w:val="18"/>
              </w:rPr>
              <w:br/>
            </w:r>
            <w:r w:rsidR="00E915A9" w:rsidRPr="00E915A9">
              <w:rPr>
                <w:sz w:val="17"/>
              </w:rPr>
              <w:t xml:space="preserve">Change needles regularly to maintain sharpness and </w:t>
            </w:r>
            <w:proofErr w:type="spellStart"/>
            <w:r w:rsidR="00E915A9" w:rsidRPr="00E915A9">
              <w:rPr>
                <w:sz w:val="17"/>
              </w:rPr>
              <w:t>minimise</w:t>
            </w:r>
            <w:proofErr w:type="spellEnd"/>
            <w:r w:rsidR="00E915A9" w:rsidRPr="00E915A9">
              <w:rPr>
                <w:sz w:val="17"/>
              </w:rPr>
              <w:t xml:space="preserve"> infection. Always use a new single-use needle for each animal where applicable</w:t>
            </w:r>
            <w:r w:rsidR="009F2DF7" w:rsidRPr="009F2DF7">
              <w:rPr>
                <w:sz w:val="17"/>
              </w:rPr>
              <w:t>.</w:t>
            </w:r>
          </w:p>
        </w:tc>
      </w:tr>
    </w:tbl>
    <w:p w14:paraId="050FE3B9" w14:textId="77777777" w:rsidR="00581347" w:rsidRPr="00581347" w:rsidRDefault="00581347">
      <w:pPr>
        <w:spacing w:before="160" w:after="80"/>
        <w:rPr>
          <w:rFonts w:ascii="Aptos Display" w:hAnsi="Aptos Display"/>
          <w:b/>
          <w:color w:val="0077B8"/>
          <w:sz w:val="20"/>
          <w:szCs w:val="20"/>
        </w:rPr>
      </w:pPr>
    </w:p>
    <w:tbl>
      <w:tblPr>
        <w:tblW w:w="0" w:type="auto"/>
        <w:jc w:val="center"/>
        <w:tblBorders>
          <w:top w:val="single" w:sz="10" w:space="0" w:color="C62828"/>
          <w:left w:val="single" w:sz="10" w:space="0" w:color="C62828"/>
          <w:bottom w:val="single" w:sz="10" w:space="0" w:color="C62828"/>
          <w:right w:val="single" w:sz="10" w:space="0" w:color="C62828"/>
          <w:insideH w:val="single" w:sz="10" w:space="0" w:color="C62828"/>
          <w:insideV w:val="single" w:sz="10" w:space="0" w:color="C62828"/>
        </w:tblBorders>
        <w:tblLayout w:type="fixed"/>
        <w:tblLook w:val="04A0" w:firstRow="1" w:lastRow="0" w:firstColumn="1" w:lastColumn="0" w:noHBand="0" w:noVBand="1"/>
      </w:tblPr>
      <w:tblGrid>
        <w:gridCol w:w="2552"/>
        <w:gridCol w:w="7816"/>
      </w:tblGrid>
      <w:tr w:rsidR="00581347" w14:paraId="2DCA7443" w14:textId="77777777" w:rsidTr="0048609B">
        <w:trPr>
          <w:jc w:val="center"/>
        </w:trPr>
        <w:tc>
          <w:tcPr>
            <w:tcW w:w="2552" w:type="dxa"/>
            <w:shd w:val="clear" w:color="auto" w:fill="C62828"/>
            <w:tcMar>
              <w:top w:w="80" w:type="dxa"/>
              <w:left w:w="100" w:type="dxa"/>
              <w:bottom w:w="80" w:type="dxa"/>
              <w:right w:w="100" w:type="dxa"/>
            </w:tcMar>
            <w:vAlign w:val="center"/>
          </w:tcPr>
          <w:p w14:paraId="7317E4E8" w14:textId="77777777" w:rsidR="00581347" w:rsidRDefault="00581347" w:rsidP="00837CD6">
            <w:pPr>
              <w:spacing w:after="0"/>
              <w:jc w:val="center"/>
            </w:pPr>
            <w:r>
              <w:rPr>
                <w:b/>
                <w:color w:val="FFFFFF"/>
                <w:sz w:val="44"/>
              </w:rPr>
              <w:t>!</w:t>
            </w:r>
          </w:p>
        </w:tc>
        <w:tc>
          <w:tcPr>
            <w:tcW w:w="7816" w:type="dxa"/>
            <w:shd w:val="clear" w:color="auto" w:fill="FDECEC"/>
            <w:tcMar>
              <w:top w:w="80" w:type="dxa"/>
              <w:left w:w="100" w:type="dxa"/>
              <w:bottom w:w="80" w:type="dxa"/>
              <w:right w:w="100" w:type="dxa"/>
            </w:tcMar>
            <w:vAlign w:val="center"/>
          </w:tcPr>
          <w:p w14:paraId="76B58C0B" w14:textId="68729A9C" w:rsidR="00581347" w:rsidRDefault="00581347" w:rsidP="00837CD6">
            <w:pPr>
              <w:spacing w:after="0"/>
            </w:pPr>
            <w:r>
              <w:rPr>
                <w:b/>
                <w:color w:val="C62828"/>
                <w:sz w:val="20"/>
              </w:rPr>
              <w:t xml:space="preserve">WARNING: </w:t>
            </w:r>
            <w:r w:rsidR="00E915A9" w:rsidRPr="00E915A9">
              <w:rPr>
                <w:bCs/>
                <w:color w:val="auto"/>
                <w:sz w:val="20"/>
              </w:rPr>
              <w:t>Never administer injections unless you understand the product label and the correct injection technique. Accidental self-injection can cause serious injury and requires immediate medical attention.</w:t>
            </w:r>
          </w:p>
        </w:tc>
      </w:tr>
    </w:tbl>
    <w:p w14:paraId="562FD487" w14:textId="402275D9" w:rsidR="00D04514" w:rsidRDefault="004F23D5">
      <w:pPr>
        <w:spacing w:before="160" w:after="80"/>
        <w:rPr>
          <w:rFonts w:ascii="Aptos Display" w:hAnsi="Aptos Display"/>
          <w:b/>
          <w:color w:val="0077B8"/>
          <w:sz w:val="28"/>
        </w:rPr>
      </w:pPr>
      <w:r>
        <w:rPr>
          <w:rFonts w:ascii="Aptos Display" w:hAnsi="Aptos Display"/>
          <w:b/>
          <w:color w:val="0077B8"/>
          <w:sz w:val="28"/>
        </w:rPr>
        <w:t>PROCEDURE</w:t>
      </w:r>
    </w:p>
    <w:tbl>
      <w:tblPr>
        <w:tblW w:w="10384" w:type="dxa"/>
        <w:jc w:val="center"/>
        <w:tblBorders>
          <w:top w:val="single" w:sz="8" w:space="0" w:color="17324D"/>
          <w:left w:val="single" w:sz="8" w:space="0" w:color="17324D"/>
          <w:bottom w:val="single" w:sz="8" w:space="0" w:color="17324D"/>
          <w:right w:val="single" w:sz="8" w:space="0" w:color="17324D"/>
          <w:insideH w:val="single" w:sz="8" w:space="0" w:color="17324D"/>
          <w:insideV w:val="single" w:sz="8" w:space="0" w:color="17324D"/>
        </w:tblBorders>
        <w:tblLayout w:type="fixed"/>
        <w:tblLook w:val="04A0" w:firstRow="1" w:lastRow="0" w:firstColumn="1" w:lastColumn="0" w:noHBand="0" w:noVBand="1"/>
      </w:tblPr>
      <w:tblGrid>
        <w:gridCol w:w="1001"/>
        <w:gridCol w:w="5386"/>
        <w:gridCol w:w="3997"/>
      </w:tblGrid>
      <w:tr w:rsidR="00D04514" w14:paraId="7D2F44D7" w14:textId="77777777" w:rsidTr="00581347">
        <w:trPr>
          <w:jc w:val="center"/>
        </w:trPr>
        <w:tc>
          <w:tcPr>
            <w:tcW w:w="1001" w:type="dxa"/>
            <w:shd w:val="clear" w:color="auto" w:fill="17324D"/>
          </w:tcPr>
          <w:p w14:paraId="03F92F5D" w14:textId="77777777" w:rsidR="00D04514" w:rsidRDefault="004F23D5">
            <w:pPr>
              <w:spacing w:after="0"/>
              <w:jc w:val="center"/>
            </w:pPr>
            <w:r>
              <w:rPr>
                <w:b/>
                <w:color w:val="FFFFFF"/>
                <w:sz w:val="17"/>
              </w:rPr>
              <w:t>STEP</w:t>
            </w:r>
          </w:p>
        </w:tc>
        <w:tc>
          <w:tcPr>
            <w:tcW w:w="5386" w:type="dxa"/>
            <w:shd w:val="clear" w:color="auto" w:fill="17324D"/>
          </w:tcPr>
          <w:p w14:paraId="099AC0FB" w14:textId="77777777" w:rsidR="00D04514" w:rsidRPr="007B0664" w:rsidRDefault="004F23D5">
            <w:pPr>
              <w:spacing w:after="0"/>
              <w:jc w:val="center"/>
              <w:rPr>
                <w:szCs w:val="19"/>
              </w:rPr>
            </w:pPr>
            <w:r w:rsidRPr="007B0664">
              <w:rPr>
                <w:b/>
                <w:color w:val="FFFFFF"/>
                <w:szCs w:val="19"/>
              </w:rPr>
              <w:t>WHAT TO DO</w:t>
            </w:r>
          </w:p>
        </w:tc>
        <w:tc>
          <w:tcPr>
            <w:tcW w:w="3997" w:type="dxa"/>
            <w:shd w:val="clear" w:color="auto" w:fill="17324D"/>
          </w:tcPr>
          <w:p w14:paraId="10EA0785" w14:textId="77777777" w:rsidR="00D04514" w:rsidRPr="007B0664" w:rsidRDefault="004F23D5" w:rsidP="007A6CFE">
            <w:pPr>
              <w:spacing w:after="0"/>
              <w:jc w:val="center"/>
              <w:rPr>
                <w:szCs w:val="19"/>
              </w:rPr>
            </w:pPr>
            <w:r w:rsidRPr="007B0664">
              <w:rPr>
                <w:b/>
                <w:color w:val="FFFFFF"/>
                <w:szCs w:val="19"/>
              </w:rPr>
              <w:t>SAFETY / QUALITY / ENVIRONMENT</w:t>
            </w:r>
          </w:p>
        </w:tc>
      </w:tr>
      <w:tr w:rsidR="00D04514" w:rsidRPr="00BA1C5B" w14:paraId="13B204C5" w14:textId="77777777" w:rsidTr="00581347">
        <w:trPr>
          <w:jc w:val="center"/>
        </w:trPr>
        <w:tc>
          <w:tcPr>
            <w:tcW w:w="1001" w:type="dxa"/>
            <w:shd w:val="clear" w:color="auto" w:fill="EAF4FA"/>
            <w:tcMar>
              <w:top w:w="85" w:type="dxa"/>
              <w:left w:w="95" w:type="dxa"/>
              <w:bottom w:w="85" w:type="dxa"/>
              <w:right w:w="95" w:type="dxa"/>
            </w:tcMar>
          </w:tcPr>
          <w:p w14:paraId="1970EFE8" w14:textId="77777777" w:rsidR="00D04514" w:rsidRDefault="004F23D5">
            <w:pPr>
              <w:spacing w:after="0"/>
              <w:jc w:val="center"/>
            </w:pPr>
            <w:r>
              <w:rPr>
                <w:b/>
                <w:color w:val="0077B8"/>
                <w:sz w:val="26"/>
              </w:rPr>
              <w:t>1</w:t>
            </w:r>
          </w:p>
        </w:tc>
        <w:tc>
          <w:tcPr>
            <w:tcW w:w="5386" w:type="dxa"/>
            <w:tcMar>
              <w:top w:w="85" w:type="dxa"/>
              <w:left w:w="95" w:type="dxa"/>
              <w:bottom w:w="85" w:type="dxa"/>
              <w:right w:w="95" w:type="dxa"/>
            </w:tcMar>
          </w:tcPr>
          <w:p w14:paraId="1CB05E3E" w14:textId="5B4945C3" w:rsidR="00D04514" w:rsidRPr="007B0664" w:rsidRDefault="001D4495">
            <w:pPr>
              <w:spacing w:after="0"/>
              <w:rPr>
                <w:szCs w:val="19"/>
              </w:rPr>
            </w:pPr>
            <w:r w:rsidRPr="001D4495">
              <w:rPr>
                <w:b/>
                <w:szCs w:val="19"/>
              </w:rPr>
              <w:t>Safely restrain the animal</w:t>
            </w:r>
            <w:r w:rsidR="004F23D5" w:rsidRPr="007B0664">
              <w:rPr>
                <w:b/>
                <w:szCs w:val="19"/>
              </w:rPr>
              <w:br/>
            </w:r>
            <w:r w:rsidRPr="001D4495">
              <w:rPr>
                <w:szCs w:val="19"/>
              </w:rPr>
              <w:t xml:space="preserve">Secure the animal in a crush, head bail or race to </w:t>
            </w:r>
            <w:proofErr w:type="spellStart"/>
            <w:r w:rsidRPr="001D4495">
              <w:rPr>
                <w:szCs w:val="19"/>
              </w:rPr>
              <w:t>minimise</w:t>
            </w:r>
            <w:proofErr w:type="spellEnd"/>
            <w:r w:rsidRPr="001D4495">
              <w:rPr>
                <w:szCs w:val="19"/>
              </w:rPr>
              <w:t xml:space="preserve"> movement and allow safe access for </w:t>
            </w:r>
            <w:proofErr w:type="gramStart"/>
            <w:r w:rsidRPr="001D4495">
              <w:rPr>
                <w:szCs w:val="19"/>
              </w:rPr>
              <w:t>injection</w:t>
            </w:r>
            <w:proofErr w:type="gramEnd"/>
            <w:r w:rsidRPr="001D4495">
              <w:rPr>
                <w:szCs w:val="19"/>
              </w:rPr>
              <w:t xml:space="preserve">. Down cows may require a halter or nose </w:t>
            </w:r>
            <w:proofErr w:type="gramStart"/>
            <w:r w:rsidRPr="001D4495">
              <w:rPr>
                <w:szCs w:val="19"/>
              </w:rPr>
              <w:t>grips</w:t>
            </w:r>
            <w:proofErr w:type="gramEnd"/>
            <w:r w:rsidRPr="001D4495">
              <w:rPr>
                <w:szCs w:val="19"/>
              </w:rPr>
              <w:t xml:space="preserve"> where appropriate.</w:t>
            </w:r>
          </w:p>
        </w:tc>
        <w:tc>
          <w:tcPr>
            <w:tcW w:w="3997" w:type="dxa"/>
            <w:tcMar>
              <w:top w:w="85" w:type="dxa"/>
              <w:left w:w="95" w:type="dxa"/>
              <w:bottom w:w="85" w:type="dxa"/>
              <w:right w:w="95" w:type="dxa"/>
            </w:tcMar>
          </w:tcPr>
          <w:p w14:paraId="5BE8A9D4" w14:textId="77777777" w:rsidR="00D75ADB" w:rsidRDefault="009E5B00" w:rsidP="009E5B00">
            <w:pPr>
              <w:spacing w:after="0"/>
              <w:rPr>
                <w:szCs w:val="19"/>
              </w:rPr>
            </w:pPr>
            <w:r w:rsidRPr="009E5B00">
              <w:rPr>
                <w:szCs w:val="19"/>
              </w:rPr>
              <w:t>Proper restraint protects both the operator and the animal and reduces the risk of needle breakage.</w:t>
            </w:r>
          </w:p>
          <w:p w14:paraId="351C2486" w14:textId="42BFBF61" w:rsidR="00E21A9E" w:rsidRPr="00BA1C5B" w:rsidRDefault="00E21A9E" w:rsidP="00E21A9E">
            <w:pPr>
              <w:spacing w:after="0"/>
              <w:jc w:val="center"/>
              <w:rPr>
                <w:szCs w:val="19"/>
              </w:rPr>
            </w:pPr>
            <w:r>
              <w:rPr>
                <w:rFonts w:ascii="Aptos Display" w:hAnsi="Aptos Display"/>
                <w:b/>
                <w:noProof/>
                <w:color w:val="0077B8"/>
                <w:sz w:val="28"/>
              </w:rPr>
              <w:lastRenderedPageBreak/>
              <w:drawing>
                <wp:inline distT="0" distB="0" distL="0" distR="0" wp14:anchorId="511DB511" wp14:editId="28D9A1CD">
                  <wp:extent cx="2305050" cy="2881313"/>
                  <wp:effectExtent l="0" t="0" r="0" b="0"/>
                  <wp:docPr id="1158160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r="67583" b="59479"/>
                          <a:stretch>
                            <a:fillRect/>
                          </a:stretch>
                        </pic:blipFill>
                        <pic:spPr bwMode="auto">
                          <a:xfrm>
                            <a:off x="0" y="0"/>
                            <a:ext cx="2306214" cy="288276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A0A94" w14:paraId="06C30BCF" w14:textId="77777777" w:rsidTr="00581347">
        <w:trPr>
          <w:jc w:val="center"/>
        </w:trPr>
        <w:tc>
          <w:tcPr>
            <w:tcW w:w="1001" w:type="dxa"/>
            <w:shd w:val="clear" w:color="auto" w:fill="EAF4FA"/>
            <w:tcMar>
              <w:top w:w="85" w:type="dxa"/>
              <w:left w:w="95" w:type="dxa"/>
              <w:bottom w:w="85" w:type="dxa"/>
              <w:right w:w="95" w:type="dxa"/>
            </w:tcMar>
          </w:tcPr>
          <w:p w14:paraId="1126E109" w14:textId="633A7823" w:rsidR="000A0A94" w:rsidRDefault="002E6D2E">
            <w:pPr>
              <w:spacing w:after="0"/>
              <w:jc w:val="center"/>
              <w:rPr>
                <w:b/>
                <w:color w:val="0077B8"/>
                <w:sz w:val="26"/>
              </w:rPr>
            </w:pPr>
            <w:r>
              <w:rPr>
                <w:b/>
                <w:color w:val="0077B8"/>
                <w:sz w:val="26"/>
              </w:rPr>
              <w:lastRenderedPageBreak/>
              <w:t>2</w:t>
            </w:r>
          </w:p>
        </w:tc>
        <w:tc>
          <w:tcPr>
            <w:tcW w:w="5386" w:type="dxa"/>
            <w:tcMar>
              <w:top w:w="85" w:type="dxa"/>
              <w:left w:w="95" w:type="dxa"/>
              <w:bottom w:w="85" w:type="dxa"/>
              <w:right w:w="95" w:type="dxa"/>
            </w:tcMar>
          </w:tcPr>
          <w:p w14:paraId="1B93C39B" w14:textId="03A8B3B5" w:rsidR="000A0A94" w:rsidRPr="009E5B00" w:rsidRDefault="000A0A94">
            <w:pPr>
              <w:spacing w:after="0"/>
              <w:rPr>
                <w:b/>
                <w:szCs w:val="19"/>
              </w:rPr>
            </w:pPr>
            <w:r w:rsidRPr="00D46F09">
              <w:rPr>
                <w:b/>
                <w:szCs w:val="19"/>
              </w:rPr>
              <w:t>Identify and mark cows</w:t>
            </w:r>
            <w:r w:rsidRPr="007B0664">
              <w:rPr>
                <w:b/>
                <w:szCs w:val="19"/>
              </w:rPr>
              <w:br/>
            </w:r>
            <w:r w:rsidRPr="00D46F09">
              <w:rPr>
                <w:szCs w:val="19"/>
              </w:rPr>
              <w:t>Clearly identify lame, sick or mastitis cows using the farm's approved identification system (e.g. paint, tail tape or leg bands).</w:t>
            </w:r>
          </w:p>
        </w:tc>
        <w:tc>
          <w:tcPr>
            <w:tcW w:w="3997" w:type="dxa"/>
            <w:tcMar>
              <w:top w:w="85" w:type="dxa"/>
              <w:left w:w="95" w:type="dxa"/>
              <w:bottom w:w="85" w:type="dxa"/>
              <w:right w:w="95" w:type="dxa"/>
            </w:tcMar>
          </w:tcPr>
          <w:p w14:paraId="5CC0996C" w14:textId="77777777" w:rsidR="006E3F76" w:rsidRDefault="006E3F76" w:rsidP="006E3F76">
            <w:pPr>
              <w:spacing w:after="0"/>
              <w:jc w:val="both"/>
              <w:rPr>
                <w:szCs w:val="19"/>
              </w:rPr>
            </w:pPr>
            <w:r w:rsidRPr="0060236B">
              <w:rPr>
                <w:szCs w:val="19"/>
              </w:rPr>
              <w:t>Clearly marked cows are easier to identify for treatment and drafting.</w:t>
            </w:r>
          </w:p>
          <w:p w14:paraId="0EC3C0AB" w14:textId="1436CF8B" w:rsidR="000A0A94" w:rsidRPr="009E5B00" w:rsidRDefault="00186862" w:rsidP="00D47930">
            <w:pPr>
              <w:spacing w:after="0"/>
              <w:rPr>
                <w:szCs w:val="19"/>
              </w:rPr>
            </w:pPr>
            <w:r>
              <w:rPr>
                <w:noProof/>
              </w:rPr>
              <w:drawing>
                <wp:inline distT="0" distB="0" distL="0" distR="0" wp14:anchorId="15C4C3F7" wp14:editId="389EA49C">
                  <wp:extent cx="2371725" cy="2371725"/>
                  <wp:effectExtent l="0" t="0" r="9525" b="9525"/>
                  <wp:docPr id="34368109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71725" cy="2371725"/>
                          </a:xfrm>
                          <a:prstGeom prst="rect">
                            <a:avLst/>
                          </a:prstGeom>
                          <a:noFill/>
                          <a:ln>
                            <a:noFill/>
                          </a:ln>
                        </pic:spPr>
                      </pic:pic>
                    </a:graphicData>
                  </a:graphic>
                </wp:inline>
              </w:drawing>
            </w:r>
          </w:p>
        </w:tc>
      </w:tr>
      <w:tr w:rsidR="00D04514" w14:paraId="25A51D5A" w14:textId="77777777" w:rsidTr="00581347">
        <w:trPr>
          <w:jc w:val="center"/>
        </w:trPr>
        <w:tc>
          <w:tcPr>
            <w:tcW w:w="1001" w:type="dxa"/>
            <w:shd w:val="clear" w:color="auto" w:fill="EAF4FA"/>
            <w:tcMar>
              <w:top w:w="85" w:type="dxa"/>
              <w:left w:w="95" w:type="dxa"/>
              <w:bottom w:w="85" w:type="dxa"/>
              <w:right w:w="95" w:type="dxa"/>
            </w:tcMar>
          </w:tcPr>
          <w:p w14:paraId="2F6DB61C" w14:textId="40AA50DF" w:rsidR="00D04514" w:rsidRDefault="002E6D2E">
            <w:pPr>
              <w:spacing w:after="0"/>
              <w:jc w:val="center"/>
            </w:pPr>
            <w:r>
              <w:rPr>
                <w:b/>
                <w:color w:val="0077B8"/>
                <w:sz w:val="26"/>
              </w:rPr>
              <w:t>3</w:t>
            </w:r>
          </w:p>
        </w:tc>
        <w:tc>
          <w:tcPr>
            <w:tcW w:w="5386" w:type="dxa"/>
            <w:tcMar>
              <w:top w:w="85" w:type="dxa"/>
              <w:left w:w="95" w:type="dxa"/>
              <w:bottom w:w="85" w:type="dxa"/>
              <w:right w:w="95" w:type="dxa"/>
            </w:tcMar>
          </w:tcPr>
          <w:p w14:paraId="1EF02106" w14:textId="4D19DCFC" w:rsidR="00E26C9D" w:rsidRPr="007B0664" w:rsidRDefault="009E5B00">
            <w:pPr>
              <w:spacing w:after="0"/>
              <w:rPr>
                <w:szCs w:val="19"/>
              </w:rPr>
            </w:pPr>
            <w:r w:rsidRPr="009E5B00">
              <w:rPr>
                <w:b/>
                <w:szCs w:val="19"/>
              </w:rPr>
              <w:t>Read the product label</w:t>
            </w:r>
            <w:r w:rsidR="004F23D5" w:rsidRPr="007B0664">
              <w:rPr>
                <w:b/>
                <w:szCs w:val="19"/>
              </w:rPr>
              <w:br/>
            </w:r>
            <w:r w:rsidRPr="009E5B00">
              <w:rPr>
                <w:szCs w:val="19"/>
              </w:rPr>
              <w:t>Confirm the product is approved for dairy cattle and check the dose rate, injection route, injection site, treatment regime and withholding periods.</w:t>
            </w:r>
          </w:p>
        </w:tc>
        <w:tc>
          <w:tcPr>
            <w:tcW w:w="3997" w:type="dxa"/>
            <w:tcMar>
              <w:top w:w="85" w:type="dxa"/>
              <w:left w:w="95" w:type="dxa"/>
              <w:bottom w:w="85" w:type="dxa"/>
              <w:right w:w="95" w:type="dxa"/>
            </w:tcMar>
          </w:tcPr>
          <w:p w14:paraId="23922472" w14:textId="77777777" w:rsidR="00E96496" w:rsidRDefault="009E5B00" w:rsidP="00D47930">
            <w:pPr>
              <w:spacing w:after="0"/>
              <w:rPr>
                <w:szCs w:val="19"/>
              </w:rPr>
            </w:pPr>
            <w:r w:rsidRPr="009E5B00">
              <w:rPr>
                <w:szCs w:val="19"/>
              </w:rPr>
              <w:t>Follow all label directions. Off-label use requires written veterinary advice.</w:t>
            </w:r>
          </w:p>
          <w:p w14:paraId="7D2F9647" w14:textId="026AF1B6" w:rsidR="00E21A9E" w:rsidRPr="007B0664" w:rsidRDefault="00E21A9E" w:rsidP="00E21A9E">
            <w:pPr>
              <w:spacing w:after="0"/>
              <w:jc w:val="center"/>
              <w:rPr>
                <w:szCs w:val="19"/>
              </w:rPr>
            </w:pPr>
            <w:r>
              <w:rPr>
                <w:rFonts w:ascii="Aptos Display" w:hAnsi="Aptos Display"/>
                <w:b/>
                <w:noProof/>
                <w:color w:val="0077B8"/>
                <w:sz w:val="28"/>
              </w:rPr>
              <w:lastRenderedPageBreak/>
              <w:drawing>
                <wp:inline distT="0" distB="0" distL="0" distR="0" wp14:anchorId="5BC77FC6" wp14:editId="288EED26">
                  <wp:extent cx="2314575" cy="2945823"/>
                  <wp:effectExtent l="0" t="0" r="0" b="6985"/>
                  <wp:docPr id="327177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33141" r="35022" b="59479"/>
                          <a:stretch>
                            <a:fillRect/>
                          </a:stretch>
                        </pic:blipFill>
                        <pic:spPr bwMode="auto">
                          <a:xfrm>
                            <a:off x="0" y="0"/>
                            <a:ext cx="2317055" cy="294897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04514" w14:paraId="5C8AD048" w14:textId="77777777" w:rsidTr="00581347">
        <w:trPr>
          <w:jc w:val="center"/>
        </w:trPr>
        <w:tc>
          <w:tcPr>
            <w:tcW w:w="1001" w:type="dxa"/>
            <w:shd w:val="clear" w:color="auto" w:fill="EAF4FA"/>
            <w:tcMar>
              <w:top w:w="85" w:type="dxa"/>
              <w:left w:w="95" w:type="dxa"/>
              <w:bottom w:w="85" w:type="dxa"/>
              <w:right w:w="95" w:type="dxa"/>
            </w:tcMar>
          </w:tcPr>
          <w:p w14:paraId="4A63CD67" w14:textId="0CBD36C8" w:rsidR="00D04514" w:rsidRDefault="002E6D2E">
            <w:pPr>
              <w:spacing w:after="0"/>
              <w:jc w:val="center"/>
            </w:pPr>
            <w:r>
              <w:rPr>
                <w:b/>
                <w:color w:val="0077B8"/>
                <w:sz w:val="26"/>
              </w:rPr>
              <w:lastRenderedPageBreak/>
              <w:t>4</w:t>
            </w:r>
          </w:p>
        </w:tc>
        <w:tc>
          <w:tcPr>
            <w:tcW w:w="5386" w:type="dxa"/>
            <w:tcMar>
              <w:top w:w="85" w:type="dxa"/>
              <w:left w:w="95" w:type="dxa"/>
              <w:bottom w:w="85" w:type="dxa"/>
              <w:right w:w="95" w:type="dxa"/>
            </w:tcMar>
          </w:tcPr>
          <w:p w14:paraId="71CBBBBC" w14:textId="605E035B" w:rsidR="00D04514" w:rsidRPr="007B0664" w:rsidRDefault="007A744E">
            <w:pPr>
              <w:spacing w:after="0"/>
              <w:rPr>
                <w:szCs w:val="19"/>
              </w:rPr>
            </w:pPr>
            <w:r w:rsidRPr="007A744E">
              <w:rPr>
                <w:b/>
                <w:szCs w:val="19"/>
              </w:rPr>
              <w:t>Select the correct needle</w:t>
            </w:r>
            <w:r w:rsidR="004F23D5" w:rsidRPr="007B0664">
              <w:rPr>
                <w:b/>
                <w:szCs w:val="19"/>
              </w:rPr>
              <w:br/>
            </w:r>
            <w:r w:rsidRPr="007A744E">
              <w:rPr>
                <w:szCs w:val="19"/>
              </w:rPr>
              <w:t>Choose the correct needle length and gauge for the product and route of administration. Replace blunt, bent or contaminated needles immediately.</w:t>
            </w:r>
          </w:p>
        </w:tc>
        <w:tc>
          <w:tcPr>
            <w:tcW w:w="3997" w:type="dxa"/>
            <w:tcMar>
              <w:top w:w="85" w:type="dxa"/>
              <w:left w:w="95" w:type="dxa"/>
              <w:bottom w:w="85" w:type="dxa"/>
              <w:right w:w="95" w:type="dxa"/>
            </w:tcMar>
          </w:tcPr>
          <w:p w14:paraId="15DDB953" w14:textId="77777777" w:rsidR="00015ED4" w:rsidRDefault="007A744E" w:rsidP="007A744E">
            <w:pPr>
              <w:spacing w:after="0"/>
              <w:rPr>
                <w:szCs w:val="19"/>
              </w:rPr>
            </w:pPr>
            <w:r w:rsidRPr="007A744E">
              <w:rPr>
                <w:szCs w:val="19"/>
              </w:rPr>
              <w:t>Correct needle selection improves treatment effectiveness and reduces tissue damage.</w:t>
            </w:r>
          </w:p>
          <w:p w14:paraId="2FEE1AE7" w14:textId="5D333AC0" w:rsidR="00E21A9E" w:rsidRPr="007B0664" w:rsidRDefault="00E21A9E" w:rsidP="00E21A9E">
            <w:pPr>
              <w:spacing w:after="0"/>
              <w:jc w:val="center"/>
              <w:rPr>
                <w:szCs w:val="19"/>
              </w:rPr>
            </w:pPr>
            <w:r>
              <w:rPr>
                <w:rFonts w:ascii="Aptos Display" w:hAnsi="Aptos Display"/>
                <w:b/>
                <w:noProof/>
                <w:color w:val="0077B8"/>
                <w:sz w:val="28"/>
              </w:rPr>
              <w:drawing>
                <wp:inline distT="0" distB="0" distL="0" distR="0" wp14:anchorId="1161D21C" wp14:editId="5CA8AD41">
                  <wp:extent cx="2326968" cy="2705100"/>
                  <wp:effectExtent l="0" t="0" r="0" b="0"/>
                  <wp:docPr id="11131901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65268" b="59624"/>
                          <a:stretch>
                            <a:fillRect/>
                          </a:stretch>
                        </pic:blipFill>
                        <pic:spPr bwMode="auto">
                          <a:xfrm>
                            <a:off x="0" y="0"/>
                            <a:ext cx="2327296" cy="270548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82026" w14:paraId="4463C601" w14:textId="77777777" w:rsidTr="00581347">
        <w:trPr>
          <w:jc w:val="center"/>
        </w:trPr>
        <w:tc>
          <w:tcPr>
            <w:tcW w:w="1001" w:type="dxa"/>
            <w:shd w:val="clear" w:color="auto" w:fill="EAF4FA"/>
            <w:tcMar>
              <w:top w:w="85" w:type="dxa"/>
              <w:left w:w="95" w:type="dxa"/>
              <w:bottom w:w="85" w:type="dxa"/>
              <w:right w:w="95" w:type="dxa"/>
            </w:tcMar>
          </w:tcPr>
          <w:p w14:paraId="0BC2823E" w14:textId="4E08A3AC" w:rsidR="00282026" w:rsidRDefault="002E6D2E">
            <w:pPr>
              <w:spacing w:after="0"/>
              <w:jc w:val="center"/>
              <w:rPr>
                <w:b/>
                <w:color w:val="0077B8"/>
                <w:sz w:val="26"/>
              </w:rPr>
            </w:pPr>
            <w:r>
              <w:rPr>
                <w:b/>
                <w:color w:val="0077B8"/>
                <w:sz w:val="26"/>
              </w:rPr>
              <w:t>5</w:t>
            </w:r>
          </w:p>
        </w:tc>
        <w:tc>
          <w:tcPr>
            <w:tcW w:w="5386" w:type="dxa"/>
            <w:tcMar>
              <w:top w:w="85" w:type="dxa"/>
              <w:left w:w="95" w:type="dxa"/>
              <w:bottom w:w="85" w:type="dxa"/>
              <w:right w:w="95" w:type="dxa"/>
            </w:tcMar>
          </w:tcPr>
          <w:p w14:paraId="33F8400B" w14:textId="77777777" w:rsidR="008E0D68" w:rsidRDefault="008E0D68">
            <w:pPr>
              <w:spacing w:after="0"/>
              <w:rPr>
                <w:b/>
                <w:szCs w:val="19"/>
              </w:rPr>
            </w:pPr>
            <w:r w:rsidRPr="008E0D68">
              <w:rPr>
                <w:b/>
                <w:szCs w:val="19"/>
              </w:rPr>
              <w:t>Select the correct injection site</w:t>
            </w:r>
          </w:p>
          <w:p w14:paraId="400B4231" w14:textId="55CCE604" w:rsidR="00282026" w:rsidRPr="007B0664" w:rsidRDefault="008E0D68">
            <w:pPr>
              <w:spacing w:after="0"/>
              <w:rPr>
                <w:bCs/>
                <w:szCs w:val="19"/>
              </w:rPr>
            </w:pPr>
            <w:r w:rsidRPr="008E0D68">
              <w:rPr>
                <w:bCs/>
                <w:szCs w:val="19"/>
              </w:rPr>
              <w:t xml:space="preserve">Administer injections only at the site specified on the product label. Intramuscular and subcutaneous injections should be given in the neck wherever practical to </w:t>
            </w:r>
            <w:proofErr w:type="spellStart"/>
            <w:r w:rsidRPr="008E0D68">
              <w:rPr>
                <w:bCs/>
                <w:szCs w:val="19"/>
              </w:rPr>
              <w:t>minimise</w:t>
            </w:r>
            <w:proofErr w:type="spellEnd"/>
            <w:r w:rsidRPr="008E0D68">
              <w:rPr>
                <w:bCs/>
                <w:szCs w:val="19"/>
              </w:rPr>
              <w:t xml:space="preserve"> carcass damage. Intravenous injections should only be administered by trained personnel.</w:t>
            </w:r>
          </w:p>
        </w:tc>
        <w:tc>
          <w:tcPr>
            <w:tcW w:w="3997" w:type="dxa"/>
            <w:tcMar>
              <w:top w:w="85" w:type="dxa"/>
              <w:left w:w="95" w:type="dxa"/>
              <w:bottom w:w="85" w:type="dxa"/>
              <w:right w:w="95" w:type="dxa"/>
            </w:tcMar>
          </w:tcPr>
          <w:p w14:paraId="0AF71816" w14:textId="0BC9EA85" w:rsidR="002C23D7" w:rsidRPr="007B0664" w:rsidRDefault="000241D3" w:rsidP="008B52B7">
            <w:pPr>
              <w:spacing w:after="0"/>
              <w:rPr>
                <w:szCs w:val="19"/>
              </w:rPr>
            </w:pPr>
            <w:r w:rsidRPr="000241D3">
              <w:rPr>
                <w:szCs w:val="19"/>
              </w:rPr>
              <w:t>Correct injection sites improve animal welfare and meat quality.</w:t>
            </w:r>
          </w:p>
        </w:tc>
      </w:tr>
      <w:tr w:rsidR="00D04514" w14:paraId="0D6C2AA0" w14:textId="77777777" w:rsidTr="00581347">
        <w:trPr>
          <w:jc w:val="center"/>
        </w:trPr>
        <w:tc>
          <w:tcPr>
            <w:tcW w:w="1001" w:type="dxa"/>
            <w:shd w:val="clear" w:color="auto" w:fill="EAF4FA"/>
            <w:tcMar>
              <w:top w:w="85" w:type="dxa"/>
              <w:left w:w="95" w:type="dxa"/>
              <w:bottom w:w="85" w:type="dxa"/>
              <w:right w:w="95" w:type="dxa"/>
            </w:tcMar>
          </w:tcPr>
          <w:p w14:paraId="5465351E" w14:textId="78B7FD86" w:rsidR="00D04514" w:rsidRDefault="002E6D2E">
            <w:pPr>
              <w:spacing w:after="0"/>
              <w:jc w:val="center"/>
            </w:pPr>
            <w:r>
              <w:rPr>
                <w:b/>
                <w:color w:val="0077B8"/>
                <w:sz w:val="26"/>
              </w:rPr>
              <w:t>6</w:t>
            </w:r>
          </w:p>
        </w:tc>
        <w:tc>
          <w:tcPr>
            <w:tcW w:w="5386" w:type="dxa"/>
            <w:tcMar>
              <w:top w:w="85" w:type="dxa"/>
              <w:left w:w="95" w:type="dxa"/>
              <w:bottom w:w="85" w:type="dxa"/>
              <w:right w:w="95" w:type="dxa"/>
            </w:tcMar>
          </w:tcPr>
          <w:p w14:paraId="49B3AD5E" w14:textId="19F357D4" w:rsidR="00D04514" w:rsidRPr="007B0664" w:rsidRDefault="000241D3">
            <w:pPr>
              <w:spacing w:after="0"/>
              <w:rPr>
                <w:szCs w:val="19"/>
              </w:rPr>
            </w:pPr>
            <w:r w:rsidRPr="000241D3">
              <w:rPr>
                <w:b/>
                <w:szCs w:val="19"/>
              </w:rPr>
              <w:t>Prepare the injection site</w:t>
            </w:r>
            <w:r w:rsidR="004F23D5" w:rsidRPr="007B0664">
              <w:rPr>
                <w:b/>
                <w:szCs w:val="19"/>
              </w:rPr>
              <w:br/>
            </w:r>
            <w:r w:rsidRPr="000241D3">
              <w:rPr>
                <w:szCs w:val="19"/>
              </w:rPr>
              <w:t>Ensure the injection site is clean. If heavily contaminated, clean with an appropriate antiseptic and allow to dry before injecting.</w:t>
            </w:r>
          </w:p>
        </w:tc>
        <w:tc>
          <w:tcPr>
            <w:tcW w:w="3997" w:type="dxa"/>
            <w:tcMar>
              <w:top w:w="85" w:type="dxa"/>
              <w:left w:w="95" w:type="dxa"/>
              <w:bottom w:w="85" w:type="dxa"/>
              <w:right w:w="95" w:type="dxa"/>
            </w:tcMar>
          </w:tcPr>
          <w:p w14:paraId="0D0ED774" w14:textId="2ECD5B15" w:rsidR="00D04514" w:rsidRPr="007B0664" w:rsidRDefault="00BC30D0" w:rsidP="002E6B9C">
            <w:pPr>
              <w:spacing w:after="0"/>
              <w:rPr>
                <w:szCs w:val="19"/>
              </w:rPr>
            </w:pPr>
            <w:r w:rsidRPr="00BC30D0">
              <w:rPr>
                <w:szCs w:val="19"/>
              </w:rPr>
              <w:t>Clean injection sites reduce the risk of infection and abscess formation.</w:t>
            </w:r>
          </w:p>
        </w:tc>
      </w:tr>
      <w:tr w:rsidR="004F1045" w14:paraId="34AC2912" w14:textId="77777777" w:rsidTr="00581347">
        <w:trPr>
          <w:jc w:val="center"/>
        </w:trPr>
        <w:tc>
          <w:tcPr>
            <w:tcW w:w="1001" w:type="dxa"/>
            <w:shd w:val="clear" w:color="auto" w:fill="EAF4FA"/>
            <w:tcMar>
              <w:top w:w="85" w:type="dxa"/>
              <w:left w:w="95" w:type="dxa"/>
              <w:bottom w:w="85" w:type="dxa"/>
              <w:right w:w="95" w:type="dxa"/>
            </w:tcMar>
          </w:tcPr>
          <w:p w14:paraId="16DEDFA0" w14:textId="405E195E" w:rsidR="004F1045" w:rsidRDefault="002E6D2E">
            <w:pPr>
              <w:spacing w:after="0"/>
              <w:jc w:val="center"/>
              <w:rPr>
                <w:b/>
                <w:color w:val="0077B8"/>
                <w:sz w:val="26"/>
              </w:rPr>
            </w:pPr>
            <w:r>
              <w:rPr>
                <w:b/>
                <w:color w:val="0077B8"/>
                <w:sz w:val="26"/>
              </w:rPr>
              <w:t>7</w:t>
            </w:r>
          </w:p>
        </w:tc>
        <w:tc>
          <w:tcPr>
            <w:tcW w:w="5386" w:type="dxa"/>
            <w:tcMar>
              <w:top w:w="85" w:type="dxa"/>
              <w:left w:w="95" w:type="dxa"/>
              <w:bottom w:w="85" w:type="dxa"/>
              <w:right w:w="95" w:type="dxa"/>
            </w:tcMar>
          </w:tcPr>
          <w:p w14:paraId="11ECB0B6" w14:textId="77777777" w:rsidR="005E7F6A" w:rsidRDefault="005E7F6A">
            <w:pPr>
              <w:spacing w:after="0"/>
              <w:rPr>
                <w:b/>
                <w:szCs w:val="19"/>
              </w:rPr>
            </w:pPr>
            <w:r w:rsidRPr="005E7F6A">
              <w:rPr>
                <w:b/>
                <w:szCs w:val="19"/>
              </w:rPr>
              <w:t>Administer the injection</w:t>
            </w:r>
          </w:p>
          <w:p w14:paraId="7F35BACA" w14:textId="7F1A6DC2" w:rsidR="004F1045" w:rsidRPr="007B0664" w:rsidRDefault="005E7F6A">
            <w:pPr>
              <w:spacing w:after="0"/>
              <w:rPr>
                <w:bCs/>
                <w:szCs w:val="19"/>
              </w:rPr>
            </w:pPr>
            <w:r w:rsidRPr="005E7F6A">
              <w:rPr>
                <w:bCs/>
                <w:szCs w:val="19"/>
              </w:rPr>
              <w:t>Inject using the correct technique for the required route (intramuscular, subcutaneous or intravenous). Deliver the full dose steadily and safely.</w:t>
            </w:r>
          </w:p>
        </w:tc>
        <w:tc>
          <w:tcPr>
            <w:tcW w:w="3997" w:type="dxa"/>
            <w:tcMar>
              <w:top w:w="85" w:type="dxa"/>
              <w:left w:w="95" w:type="dxa"/>
              <w:bottom w:w="85" w:type="dxa"/>
              <w:right w:w="95" w:type="dxa"/>
            </w:tcMar>
          </w:tcPr>
          <w:p w14:paraId="4B4BC407" w14:textId="05B26968" w:rsidR="002C23D7" w:rsidRPr="007B0664" w:rsidRDefault="005E7F6A" w:rsidP="008B52B7">
            <w:pPr>
              <w:spacing w:after="0"/>
              <w:rPr>
                <w:szCs w:val="19"/>
              </w:rPr>
            </w:pPr>
            <w:r w:rsidRPr="005E7F6A">
              <w:rPr>
                <w:szCs w:val="19"/>
              </w:rPr>
              <w:t xml:space="preserve">Maintain control of the animal and </w:t>
            </w:r>
            <w:proofErr w:type="gramStart"/>
            <w:r w:rsidRPr="005E7F6A">
              <w:rPr>
                <w:szCs w:val="19"/>
              </w:rPr>
              <w:t>keep hands away from the needle at all times</w:t>
            </w:r>
            <w:proofErr w:type="gramEnd"/>
            <w:r w:rsidRPr="005E7F6A">
              <w:rPr>
                <w:szCs w:val="19"/>
              </w:rPr>
              <w:t>.</w:t>
            </w:r>
          </w:p>
        </w:tc>
      </w:tr>
      <w:tr w:rsidR="0023472C" w14:paraId="7B10CC17" w14:textId="77777777" w:rsidTr="00581347">
        <w:trPr>
          <w:jc w:val="center"/>
        </w:trPr>
        <w:tc>
          <w:tcPr>
            <w:tcW w:w="1001" w:type="dxa"/>
            <w:shd w:val="clear" w:color="auto" w:fill="EAF4FA"/>
            <w:tcMar>
              <w:top w:w="85" w:type="dxa"/>
              <w:left w:w="95" w:type="dxa"/>
              <w:bottom w:w="85" w:type="dxa"/>
              <w:right w:w="95" w:type="dxa"/>
            </w:tcMar>
          </w:tcPr>
          <w:p w14:paraId="657CE0C4" w14:textId="1A7EEA19" w:rsidR="0023472C" w:rsidRDefault="002E6D2E">
            <w:pPr>
              <w:spacing w:after="0"/>
              <w:jc w:val="center"/>
              <w:rPr>
                <w:b/>
                <w:color w:val="0077B8"/>
                <w:sz w:val="26"/>
              </w:rPr>
            </w:pPr>
            <w:r>
              <w:rPr>
                <w:b/>
                <w:color w:val="0077B8"/>
                <w:sz w:val="26"/>
              </w:rPr>
              <w:lastRenderedPageBreak/>
              <w:t>8</w:t>
            </w:r>
          </w:p>
        </w:tc>
        <w:tc>
          <w:tcPr>
            <w:tcW w:w="5386" w:type="dxa"/>
            <w:tcMar>
              <w:top w:w="85" w:type="dxa"/>
              <w:left w:w="95" w:type="dxa"/>
              <w:bottom w:w="85" w:type="dxa"/>
              <w:right w:w="95" w:type="dxa"/>
            </w:tcMar>
          </w:tcPr>
          <w:p w14:paraId="2F806CED" w14:textId="77777777" w:rsidR="00B01520" w:rsidRDefault="00B01520">
            <w:pPr>
              <w:spacing w:after="0"/>
              <w:rPr>
                <w:b/>
                <w:szCs w:val="19"/>
              </w:rPr>
            </w:pPr>
            <w:r w:rsidRPr="00B01520">
              <w:rPr>
                <w:b/>
                <w:szCs w:val="19"/>
              </w:rPr>
              <w:t>Dispose of needles safely</w:t>
            </w:r>
          </w:p>
          <w:p w14:paraId="02C7BAEA" w14:textId="46EE683A" w:rsidR="0023472C" w:rsidRPr="007B0664" w:rsidRDefault="002077D2">
            <w:pPr>
              <w:spacing w:after="0"/>
              <w:rPr>
                <w:bCs/>
                <w:szCs w:val="19"/>
              </w:rPr>
            </w:pPr>
            <w:r w:rsidRPr="002077D2">
              <w:rPr>
                <w:bCs/>
                <w:szCs w:val="19"/>
              </w:rPr>
              <w:t>Place used needles directly into an approved sharps container. Never reuse damaged needles or leave sharps in the work area.</w:t>
            </w:r>
          </w:p>
        </w:tc>
        <w:tc>
          <w:tcPr>
            <w:tcW w:w="3997" w:type="dxa"/>
            <w:tcMar>
              <w:top w:w="85" w:type="dxa"/>
              <w:left w:w="95" w:type="dxa"/>
              <w:bottom w:w="85" w:type="dxa"/>
              <w:right w:w="95" w:type="dxa"/>
            </w:tcMar>
          </w:tcPr>
          <w:p w14:paraId="435A5236" w14:textId="345BDD26" w:rsidR="00BF43F5" w:rsidRPr="007B0664" w:rsidRDefault="00DC1FB8" w:rsidP="002E6B9C">
            <w:pPr>
              <w:spacing w:after="0"/>
              <w:rPr>
                <w:szCs w:val="19"/>
              </w:rPr>
            </w:pPr>
            <w:r w:rsidRPr="00DC1FB8">
              <w:rPr>
                <w:szCs w:val="19"/>
              </w:rPr>
              <w:t>Prevents injury and contamination.</w:t>
            </w:r>
          </w:p>
        </w:tc>
      </w:tr>
      <w:tr w:rsidR="00004771" w14:paraId="7711E35F" w14:textId="77777777" w:rsidTr="00581347">
        <w:trPr>
          <w:jc w:val="center"/>
        </w:trPr>
        <w:tc>
          <w:tcPr>
            <w:tcW w:w="1001" w:type="dxa"/>
            <w:shd w:val="clear" w:color="auto" w:fill="EAF4FA"/>
            <w:tcMar>
              <w:top w:w="85" w:type="dxa"/>
              <w:left w:w="95" w:type="dxa"/>
              <w:bottom w:w="85" w:type="dxa"/>
              <w:right w:w="95" w:type="dxa"/>
            </w:tcMar>
          </w:tcPr>
          <w:p w14:paraId="32C2F84F" w14:textId="7780A2D8" w:rsidR="00004771" w:rsidRDefault="002E6D2E">
            <w:pPr>
              <w:spacing w:after="0"/>
              <w:jc w:val="center"/>
              <w:rPr>
                <w:b/>
                <w:color w:val="0077B8"/>
                <w:sz w:val="26"/>
              </w:rPr>
            </w:pPr>
            <w:r>
              <w:rPr>
                <w:b/>
                <w:color w:val="0077B8"/>
                <w:sz w:val="26"/>
              </w:rPr>
              <w:t>9</w:t>
            </w:r>
          </w:p>
        </w:tc>
        <w:tc>
          <w:tcPr>
            <w:tcW w:w="5386" w:type="dxa"/>
            <w:tcMar>
              <w:top w:w="85" w:type="dxa"/>
              <w:left w:w="95" w:type="dxa"/>
              <w:bottom w:w="85" w:type="dxa"/>
              <w:right w:w="95" w:type="dxa"/>
            </w:tcMar>
          </w:tcPr>
          <w:p w14:paraId="53698949" w14:textId="77777777" w:rsidR="00DC1FB8" w:rsidRDefault="00DC1FB8">
            <w:pPr>
              <w:spacing w:after="0"/>
              <w:rPr>
                <w:b/>
                <w:szCs w:val="19"/>
              </w:rPr>
            </w:pPr>
            <w:r w:rsidRPr="00DC1FB8">
              <w:rPr>
                <w:b/>
                <w:szCs w:val="19"/>
              </w:rPr>
              <w:t>Record the treatment</w:t>
            </w:r>
          </w:p>
          <w:p w14:paraId="7CBCC889" w14:textId="7EF0850D" w:rsidR="00004771" w:rsidRPr="007B0664" w:rsidRDefault="00DC1FB8">
            <w:pPr>
              <w:spacing w:after="0"/>
              <w:rPr>
                <w:bCs/>
                <w:szCs w:val="19"/>
              </w:rPr>
            </w:pPr>
            <w:r w:rsidRPr="00DC1FB8">
              <w:rPr>
                <w:bCs/>
                <w:szCs w:val="19"/>
              </w:rPr>
              <w:t>Record the animal ID, product, dose, route of administration, withholding period, date and person administering treatment</w:t>
            </w:r>
            <w:r w:rsidR="00A42F81" w:rsidRPr="00A42F81">
              <w:rPr>
                <w:bCs/>
                <w:szCs w:val="19"/>
              </w:rPr>
              <w:t>.</w:t>
            </w:r>
          </w:p>
        </w:tc>
        <w:tc>
          <w:tcPr>
            <w:tcW w:w="3997" w:type="dxa"/>
            <w:tcMar>
              <w:top w:w="85" w:type="dxa"/>
              <w:left w:w="95" w:type="dxa"/>
              <w:bottom w:w="85" w:type="dxa"/>
              <w:right w:w="95" w:type="dxa"/>
            </w:tcMar>
          </w:tcPr>
          <w:p w14:paraId="716627CD" w14:textId="7D89FC37" w:rsidR="0059387B" w:rsidRPr="007B0664" w:rsidRDefault="00DC1FB8" w:rsidP="00DC1FB8">
            <w:pPr>
              <w:spacing w:after="0"/>
              <w:rPr>
                <w:szCs w:val="19"/>
              </w:rPr>
            </w:pPr>
            <w:r w:rsidRPr="00DC1FB8">
              <w:rPr>
                <w:szCs w:val="19"/>
              </w:rPr>
              <w:t>Accurate treatment records are essential for food safety and quality assurance.</w:t>
            </w:r>
          </w:p>
        </w:tc>
      </w:tr>
    </w:tbl>
    <w:p w14:paraId="09ABF96C" w14:textId="081D2278" w:rsidR="00D04514" w:rsidRDefault="004F23D5">
      <w:pPr>
        <w:spacing w:before="160" w:after="80"/>
      </w:pPr>
      <w:r>
        <w:rPr>
          <w:rFonts w:ascii="Aptos Display" w:hAnsi="Aptos Display"/>
          <w:b/>
          <w:color w:val="0077B8"/>
          <w:sz w:val="28"/>
        </w:rPr>
        <w:t>SPILLS, EXPOSURE AND EMERGENCIES</w:t>
      </w:r>
    </w:p>
    <w:tbl>
      <w:tblPr>
        <w:tblW w:w="0" w:type="auto"/>
        <w:jc w:val="center"/>
        <w:tblBorders>
          <w:top w:val="single" w:sz="10" w:space="0" w:color="C62828"/>
          <w:left w:val="single" w:sz="10" w:space="0" w:color="C62828"/>
          <w:bottom w:val="single" w:sz="10" w:space="0" w:color="C62828"/>
          <w:right w:val="single" w:sz="10" w:space="0" w:color="C62828"/>
          <w:insideH w:val="single" w:sz="10" w:space="0" w:color="C62828"/>
          <w:insideV w:val="single" w:sz="10" w:space="0" w:color="C62828"/>
        </w:tblBorders>
        <w:tblLayout w:type="fixed"/>
        <w:tblLook w:val="04A0" w:firstRow="1" w:lastRow="0" w:firstColumn="1" w:lastColumn="0" w:noHBand="0" w:noVBand="1"/>
      </w:tblPr>
      <w:tblGrid>
        <w:gridCol w:w="2557"/>
        <w:gridCol w:w="7821"/>
      </w:tblGrid>
      <w:tr w:rsidR="00D04514" w14:paraId="3DB4442C" w14:textId="77777777" w:rsidTr="0048609B">
        <w:trPr>
          <w:jc w:val="center"/>
        </w:trPr>
        <w:tc>
          <w:tcPr>
            <w:tcW w:w="2557" w:type="dxa"/>
            <w:shd w:val="clear" w:color="auto" w:fill="C62828"/>
            <w:tcMar>
              <w:top w:w="80" w:type="dxa"/>
              <w:left w:w="100" w:type="dxa"/>
              <w:bottom w:w="80" w:type="dxa"/>
              <w:right w:w="100" w:type="dxa"/>
            </w:tcMar>
            <w:vAlign w:val="center"/>
          </w:tcPr>
          <w:p w14:paraId="258C47AD" w14:textId="77777777" w:rsidR="00D04514" w:rsidRDefault="004F23D5">
            <w:pPr>
              <w:spacing w:after="0"/>
              <w:jc w:val="center"/>
            </w:pPr>
            <w:r>
              <w:rPr>
                <w:b/>
                <w:color w:val="FFFFFF"/>
                <w:sz w:val="44"/>
              </w:rPr>
              <w:t>!</w:t>
            </w:r>
          </w:p>
        </w:tc>
        <w:tc>
          <w:tcPr>
            <w:tcW w:w="7821" w:type="dxa"/>
            <w:shd w:val="clear" w:color="auto" w:fill="FDECEC"/>
            <w:tcMar>
              <w:top w:w="80" w:type="dxa"/>
              <w:left w:w="100" w:type="dxa"/>
              <w:bottom w:w="80" w:type="dxa"/>
              <w:right w:w="100" w:type="dxa"/>
            </w:tcMar>
            <w:vAlign w:val="center"/>
          </w:tcPr>
          <w:p w14:paraId="11A68E78" w14:textId="533C64E8" w:rsidR="00D04514" w:rsidRDefault="004F23D5" w:rsidP="009A3422">
            <w:pPr>
              <w:spacing w:after="0"/>
            </w:pPr>
            <w:r>
              <w:rPr>
                <w:b/>
                <w:color w:val="C62828"/>
                <w:sz w:val="20"/>
              </w:rPr>
              <w:t xml:space="preserve">EMERGENCY: </w:t>
            </w:r>
            <w:r w:rsidR="00310848" w:rsidRPr="00310848">
              <w:t>If accidental self-injection occurs, seek immediate medical attention and take the product label or Safety Data Sheet (SDS) with you. Report all incidents to the farm owner or manager. If an animal has an adverse reaction following treatment, seek veterinary advice immediately.</w:t>
            </w:r>
          </w:p>
        </w:tc>
      </w:tr>
    </w:tbl>
    <w:p w14:paraId="1400D7F8" w14:textId="77777777" w:rsidR="00D04514" w:rsidRDefault="004F23D5">
      <w:pPr>
        <w:spacing w:before="160" w:after="80"/>
      </w:pPr>
      <w:r>
        <w:rPr>
          <w:rFonts w:ascii="Aptos Display" w:hAnsi="Aptos Display"/>
          <w:b/>
          <w:color w:val="0077B8"/>
          <w:sz w:val="28"/>
        </w:rPr>
        <w:t>DISPOSAL AND ENVIRONMENTAL PROTECTION</w:t>
      </w:r>
    </w:p>
    <w:tbl>
      <w:tblPr>
        <w:tblW w:w="0" w:type="auto"/>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2552"/>
        <w:gridCol w:w="7816"/>
      </w:tblGrid>
      <w:tr w:rsidR="00D04514" w:rsidRPr="00792284" w14:paraId="5F94B4D8" w14:textId="77777777" w:rsidTr="00277C4D">
        <w:trPr>
          <w:jc w:val="center"/>
        </w:trPr>
        <w:tc>
          <w:tcPr>
            <w:tcW w:w="2552" w:type="dxa"/>
            <w:shd w:val="clear" w:color="auto" w:fill="EAF5EA"/>
            <w:tcMar>
              <w:top w:w="80" w:type="dxa"/>
              <w:left w:w="95" w:type="dxa"/>
              <w:bottom w:w="80" w:type="dxa"/>
              <w:right w:w="95" w:type="dxa"/>
            </w:tcMar>
          </w:tcPr>
          <w:p w14:paraId="7F69FBDD" w14:textId="3CE2F9A7" w:rsidR="00D04514" w:rsidRPr="00792284" w:rsidRDefault="009A3422">
            <w:pPr>
              <w:spacing w:after="0"/>
              <w:rPr>
                <w:sz w:val="18"/>
                <w:szCs w:val="18"/>
              </w:rPr>
            </w:pPr>
            <w:r w:rsidRPr="00792284">
              <w:rPr>
                <w:b/>
                <w:color w:val="2E7D32"/>
                <w:sz w:val="18"/>
                <w:szCs w:val="18"/>
              </w:rPr>
              <w:t>Hygiene</w:t>
            </w:r>
          </w:p>
        </w:tc>
        <w:tc>
          <w:tcPr>
            <w:tcW w:w="7816" w:type="dxa"/>
            <w:tcMar>
              <w:top w:w="80" w:type="dxa"/>
              <w:left w:w="95" w:type="dxa"/>
              <w:bottom w:w="80" w:type="dxa"/>
              <w:right w:w="95" w:type="dxa"/>
            </w:tcMar>
          </w:tcPr>
          <w:p w14:paraId="1FF04506" w14:textId="0D68FF9D" w:rsidR="00D04514" w:rsidRPr="00792284" w:rsidRDefault="00310848">
            <w:pPr>
              <w:spacing w:after="0"/>
              <w:rPr>
                <w:sz w:val="18"/>
                <w:szCs w:val="18"/>
              </w:rPr>
            </w:pPr>
            <w:r w:rsidRPr="00310848">
              <w:rPr>
                <w:sz w:val="18"/>
                <w:szCs w:val="18"/>
              </w:rPr>
              <w:t>Maintain clean injection equipment and replace needles regularly.</w:t>
            </w:r>
          </w:p>
        </w:tc>
      </w:tr>
      <w:tr w:rsidR="00153D2E" w:rsidRPr="00792284" w14:paraId="46E8DE2D" w14:textId="77777777" w:rsidTr="00277C4D">
        <w:trPr>
          <w:jc w:val="center"/>
        </w:trPr>
        <w:tc>
          <w:tcPr>
            <w:tcW w:w="2552" w:type="dxa"/>
            <w:shd w:val="clear" w:color="auto" w:fill="EAF5EA"/>
            <w:tcMar>
              <w:top w:w="80" w:type="dxa"/>
              <w:left w:w="95" w:type="dxa"/>
              <w:bottom w:w="80" w:type="dxa"/>
              <w:right w:w="95" w:type="dxa"/>
            </w:tcMar>
          </w:tcPr>
          <w:p w14:paraId="3DEDBA9D" w14:textId="590C3466" w:rsidR="00153D2E" w:rsidRPr="00792284" w:rsidRDefault="00153D2E">
            <w:pPr>
              <w:spacing w:after="0"/>
              <w:rPr>
                <w:b/>
                <w:color w:val="2E7D32"/>
                <w:sz w:val="18"/>
                <w:szCs w:val="18"/>
              </w:rPr>
            </w:pPr>
            <w:r w:rsidRPr="00792284">
              <w:rPr>
                <w:b/>
                <w:color w:val="2E7D32"/>
                <w:sz w:val="18"/>
                <w:szCs w:val="18"/>
              </w:rPr>
              <w:t>Disposal</w:t>
            </w:r>
          </w:p>
        </w:tc>
        <w:tc>
          <w:tcPr>
            <w:tcW w:w="7816" w:type="dxa"/>
            <w:tcMar>
              <w:top w:w="80" w:type="dxa"/>
              <w:left w:w="95" w:type="dxa"/>
              <w:bottom w:w="80" w:type="dxa"/>
              <w:right w:w="95" w:type="dxa"/>
            </w:tcMar>
          </w:tcPr>
          <w:p w14:paraId="641CFB7D" w14:textId="002DD4E1" w:rsidR="00153D2E" w:rsidRPr="00072295" w:rsidRDefault="00310848">
            <w:pPr>
              <w:spacing w:after="0"/>
              <w:rPr>
                <w:sz w:val="18"/>
                <w:szCs w:val="18"/>
                <w:lang w:val="en-AU"/>
              </w:rPr>
            </w:pPr>
            <w:r w:rsidRPr="00310848">
              <w:rPr>
                <w:sz w:val="18"/>
                <w:szCs w:val="18"/>
              </w:rPr>
              <w:t>Dispose of used needles in an approved sharps container and dispose of empty product containers according to label instructions and farm waste procedures. Prevent medicines and contaminated waste from entering waterways, drains or paddocks.</w:t>
            </w:r>
          </w:p>
        </w:tc>
      </w:tr>
    </w:tbl>
    <w:p w14:paraId="6DA20A93" w14:textId="77777777" w:rsidR="00D04514" w:rsidRDefault="004F23D5">
      <w:pPr>
        <w:spacing w:before="160" w:after="80"/>
      </w:pPr>
      <w:r>
        <w:rPr>
          <w:rFonts w:ascii="Aptos Display" w:hAnsi="Aptos Display"/>
          <w:b/>
          <w:color w:val="0077B8"/>
          <w:sz w:val="28"/>
        </w:rPr>
        <w:t>FARM-SPECIFIC DETAILS</w:t>
      </w:r>
    </w:p>
    <w:tbl>
      <w:tblPr>
        <w:tblW w:w="0" w:type="auto"/>
        <w:jc w:val="center"/>
        <w:tblBorders>
          <w:top w:val="single" w:sz="10" w:space="0" w:color="0077B8"/>
          <w:left w:val="single" w:sz="10" w:space="0" w:color="0077B8"/>
          <w:bottom w:val="single" w:sz="10" w:space="0" w:color="0077B8"/>
          <w:right w:val="single" w:sz="10" w:space="0" w:color="0077B8"/>
          <w:insideH w:val="single" w:sz="10" w:space="0" w:color="0077B8"/>
          <w:insideV w:val="single" w:sz="10" w:space="0" w:color="0077B8"/>
        </w:tblBorders>
        <w:tblLayout w:type="fixed"/>
        <w:tblLook w:val="04A0" w:firstRow="1" w:lastRow="0" w:firstColumn="1" w:lastColumn="0" w:noHBand="0" w:noVBand="1"/>
      </w:tblPr>
      <w:tblGrid>
        <w:gridCol w:w="5184"/>
        <w:gridCol w:w="5184"/>
      </w:tblGrid>
      <w:tr w:rsidR="00D04514" w14:paraId="718B99D9" w14:textId="77777777">
        <w:trPr>
          <w:jc w:val="center"/>
        </w:trPr>
        <w:tc>
          <w:tcPr>
            <w:tcW w:w="5184" w:type="dxa"/>
            <w:shd w:val="clear" w:color="auto" w:fill="0077B8"/>
            <w:tcMar>
              <w:top w:w="80" w:type="dxa"/>
              <w:left w:w="100" w:type="dxa"/>
              <w:bottom w:w="80" w:type="dxa"/>
              <w:right w:w="100" w:type="dxa"/>
            </w:tcMar>
            <w:vAlign w:val="center"/>
          </w:tcPr>
          <w:p w14:paraId="7C7CA8C7" w14:textId="77777777" w:rsidR="00D04514" w:rsidRDefault="004F23D5">
            <w:pPr>
              <w:spacing w:after="0"/>
              <w:jc w:val="center"/>
            </w:pPr>
            <w:r>
              <w:rPr>
                <w:b/>
                <w:color w:val="FFFFFF"/>
                <w:sz w:val="44"/>
              </w:rPr>
              <w:t>!</w:t>
            </w:r>
          </w:p>
        </w:tc>
        <w:tc>
          <w:tcPr>
            <w:tcW w:w="5184" w:type="dxa"/>
            <w:shd w:val="clear" w:color="auto" w:fill="EAF4FA"/>
            <w:tcMar>
              <w:top w:w="80" w:type="dxa"/>
              <w:left w:w="100" w:type="dxa"/>
              <w:bottom w:w="80" w:type="dxa"/>
              <w:right w:w="100" w:type="dxa"/>
            </w:tcMar>
            <w:vAlign w:val="center"/>
          </w:tcPr>
          <w:p w14:paraId="5563D267" w14:textId="77777777" w:rsidR="00D04514" w:rsidRDefault="004F23D5">
            <w:pPr>
              <w:spacing w:after="0"/>
            </w:pPr>
            <w:r>
              <w:rPr>
                <w:b/>
                <w:color w:val="0077B8"/>
                <w:sz w:val="20"/>
              </w:rPr>
              <w:t xml:space="preserve">IMPORTANT: </w:t>
            </w:r>
            <w:r>
              <w:t>Complete these details before this SOP is issued to workers.</w:t>
            </w:r>
          </w:p>
        </w:tc>
      </w:tr>
      <w:tr w:rsidR="00D04514" w14:paraId="3299FD7A"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139A1145" w14:textId="277A86F8" w:rsidR="00D04514" w:rsidRDefault="00DE2A76">
            <w:pPr>
              <w:spacing w:after="0"/>
            </w:pPr>
            <w:r>
              <w:rPr>
                <w:b/>
                <w:color w:val="0077B8"/>
                <w:sz w:val="18"/>
              </w:rPr>
              <w:t xml:space="preserve">Approved </w:t>
            </w:r>
            <w:r w:rsidR="00310848">
              <w:rPr>
                <w:b/>
                <w:color w:val="0077B8"/>
                <w:sz w:val="18"/>
              </w:rPr>
              <w:t xml:space="preserve">treatment products </w:t>
            </w:r>
          </w:p>
        </w:tc>
        <w:tc>
          <w:tcPr>
            <w:tcW w:w="5184" w:type="dxa"/>
            <w:tcMar>
              <w:top w:w="90" w:type="dxa"/>
              <w:left w:w="100" w:type="dxa"/>
              <w:bottom w:w="90" w:type="dxa"/>
              <w:right w:w="100" w:type="dxa"/>
            </w:tcMar>
          </w:tcPr>
          <w:p w14:paraId="18954C3A" w14:textId="77777777" w:rsidR="00D04514" w:rsidRDefault="00D04514">
            <w:pPr>
              <w:spacing w:after="0"/>
            </w:pPr>
          </w:p>
        </w:tc>
      </w:tr>
      <w:tr w:rsidR="00D04514" w14:paraId="1FC7C606"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589DF1D5" w14:textId="00B6AB4B" w:rsidR="00D04514" w:rsidRDefault="0041284B">
            <w:pPr>
              <w:spacing w:after="0"/>
            </w:pPr>
            <w:r>
              <w:rPr>
                <w:b/>
                <w:color w:val="0077B8"/>
                <w:sz w:val="18"/>
              </w:rPr>
              <w:t xml:space="preserve">Sharps container location </w:t>
            </w:r>
          </w:p>
        </w:tc>
        <w:tc>
          <w:tcPr>
            <w:tcW w:w="5184" w:type="dxa"/>
            <w:tcMar>
              <w:top w:w="90" w:type="dxa"/>
              <w:left w:w="100" w:type="dxa"/>
              <w:bottom w:w="90" w:type="dxa"/>
              <w:right w:w="100" w:type="dxa"/>
            </w:tcMar>
          </w:tcPr>
          <w:p w14:paraId="3E536147" w14:textId="77777777" w:rsidR="00D04514" w:rsidRDefault="00D04514">
            <w:pPr>
              <w:spacing w:after="0"/>
            </w:pPr>
          </w:p>
        </w:tc>
      </w:tr>
      <w:tr w:rsidR="00D04514" w14:paraId="5FB80F95"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4E0496DE" w14:textId="48C62FE5" w:rsidR="00D04514" w:rsidRDefault="00DE2A76">
            <w:pPr>
              <w:spacing w:after="0"/>
            </w:pPr>
            <w:r>
              <w:rPr>
                <w:b/>
                <w:color w:val="0077B8"/>
                <w:sz w:val="18"/>
              </w:rPr>
              <w:t>Treatment record location</w:t>
            </w:r>
          </w:p>
        </w:tc>
        <w:tc>
          <w:tcPr>
            <w:tcW w:w="5184" w:type="dxa"/>
            <w:tcMar>
              <w:top w:w="90" w:type="dxa"/>
              <w:left w:w="100" w:type="dxa"/>
              <w:bottom w:w="90" w:type="dxa"/>
              <w:right w:w="100" w:type="dxa"/>
            </w:tcMar>
          </w:tcPr>
          <w:p w14:paraId="211C8F74" w14:textId="77777777" w:rsidR="00D04514" w:rsidRDefault="00D04514">
            <w:pPr>
              <w:spacing w:after="0"/>
            </w:pPr>
          </w:p>
        </w:tc>
      </w:tr>
      <w:tr w:rsidR="00D04514" w14:paraId="3073F98B"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333ABB0B" w14:textId="1CC00422" w:rsidR="00D04514" w:rsidRDefault="00DE2A76">
            <w:pPr>
              <w:spacing w:after="0"/>
            </w:pPr>
            <w:r>
              <w:rPr>
                <w:b/>
                <w:color w:val="0077B8"/>
                <w:sz w:val="18"/>
              </w:rPr>
              <w:t xml:space="preserve">Veterinarian contact </w:t>
            </w:r>
          </w:p>
        </w:tc>
        <w:tc>
          <w:tcPr>
            <w:tcW w:w="5184" w:type="dxa"/>
            <w:tcMar>
              <w:top w:w="90" w:type="dxa"/>
              <w:left w:w="100" w:type="dxa"/>
              <w:bottom w:w="90" w:type="dxa"/>
              <w:right w:w="100" w:type="dxa"/>
            </w:tcMar>
          </w:tcPr>
          <w:p w14:paraId="6F266EC2" w14:textId="77777777" w:rsidR="00D04514" w:rsidRDefault="00D04514">
            <w:pPr>
              <w:spacing w:after="0"/>
            </w:pPr>
          </w:p>
        </w:tc>
      </w:tr>
      <w:tr w:rsidR="00D04514" w14:paraId="12B277EF"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6C392714" w14:textId="77777777" w:rsidR="00D04514" w:rsidRDefault="004F23D5">
            <w:pPr>
              <w:spacing w:after="0"/>
            </w:pPr>
            <w:r>
              <w:rPr>
                <w:b/>
                <w:color w:val="0077B8"/>
                <w:sz w:val="18"/>
              </w:rPr>
              <w:t>Emergency contact / farm manager</w:t>
            </w:r>
          </w:p>
        </w:tc>
        <w:tc>
          <w:tcPr>
            <w:tcW w:w="5184" w:type="dxa"/>
            <w:tcMar>
              <w:top w:w="90" w:type="dxa"/>
              <w:left w:w="100" w:type="dxa"/>
              <w:bottom w:w="90" w:type="dxa"/>
              <w:right w:w="100" w:type="dxa"/>
            </w:tcMar>
          </w:tcPr>
          <w:p w14:paraId="679D2572" w14:textId="77777777" w:rsidR="00D04514" w:rsidRDefault="00D04514">
            <w:pPr>
              <w:spacing w:after="0"/>
            </w:pPr>
          </w:p>
        </w:tc>
      </w:tr>
    </w:tbl>
    <w:p w14:paraId="7697639D" w14:textId="77777777" w:rsidR="00D04514" w:rsidRDefault="004F23D5">
      <w:pPr>
        <w:pStyle w:val="Heading2"/>
      </w:pPr>
      <w:r>
        <w:t>Disclaimer</w:t>
      </w:r>
    </w:p>
    <w:p w14:paraId="29B51704" w14:textId="476E6C86" w:rsidR="00051C8C" w:rsidRDefault="004F23D5">
      <w:r>
        <w:t xml:space="preserve">Dairy Australia provides this template as general guidance only. Farm businesses are responsible for reviewing, </w:t>
      </w:r>
      <w:proofErr w:type="spellStart"/>
      <w:r>
        <w:t>customising</w:t>
      </w:r>
      <w:proofErr w:type="spellEnd"/>
      <w:r>
        <w:t xml:space="preserve"> and implementing this SOP to suit their own workplace, equipment, hazards and legal obligations. Users should ensure this SOP reflects current legislation, manufacturer instructions, product labels and Safety Data Sheets (SDS) relevant to their business.</w:t>
      </w:r>
    </w:p>
    <w:p w14:paraId="2AA527BD" w14:textId="77777777" w:rsidR="002A28B1" w:rsidRDefault="002A28B1"/>
    <w:p w14:paraId="17A93FF6" w14:textId="774C468F" w:rsidR="002A28B1" w:rsidRDefault="002A28B1"/>
    <w:sectPr w:rsidR="002A28B1" w:rsidSect="00034616">
      <w:headerReference w:type="default" r:id="rId10"/>
      <w:footerReference w:type="default" r:id="rId11"/>
      <w:pgSz w:w="12240" w:h="15840"/>
      <w:pgMar w:top="792" w:right="936" w:bottom="792" w:left="936" w:header="288"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1F283" w14:textId="77777777" w:rsidR="00495607" w:rsidRDefault="00495607">
      <w:pPr>
        <w:spacing w:after="0" w:line="240" w:lineRule="auto"/>
      </w:pPr>
      <w:r>
        <w:separator/>
      </w:r>
    </w:p>
  </w:endnote>
  <w:endnote w:type="continuationSeparator" w:id="0">
    <w:p w14:paraId="45B723EF" w14:textId="77777777" w:rsidR="00495607" w:rsidRDefault="004956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3A113" w14:textId="6AE93C9D" w:rsidR="00D04514" w:rsidRDefault="004F23D5">
    <w:pPr>
      <w:pStyle w:val="Footer"/>
      <w:jc w:val="right"/>
    </w:pPr>
    <w:r>
      <w:rPr>
        <w:color w:val="5B6770"/>
        <w:sz w:val="16"/>
      </w:rPr>
      <w:t xml:space="preserve">Review date: </w:t>
    </w:r>
    <w:r w:rsidR="00435988">
      <w:rPr>
        <w:color w:val="5B6770"/>
        <w:sz w:val="16"/>
      </w:rPr>
      <w:t>18 August</w:t>
    </w:r>
    <w:r>
      <w:rPr>
        <w:color w:val="5B6770"/>
        <w:sz w:val="16"/>
      </w:rPr>
      <w:t xml:space="preserve"> 2026    Page </w:t>
    </w:r>
    <w:r>
      <w:fldChar w:fldCharType="begin"/>
    </w:r>
    <w:r>
      <w:instrText>PAGE</w:instrText>
    </w:r>
    <w:r>
      <w:fldChar w:fldCharType="separate"/>
    </w:r>
    <w:r w:rsidR="00581347">
      <w:rPr>
        <w:noProof/>
      </w:rPr>
      <w:t>1</w:t>
    </w:r>
    <w:r>
      <w:fldChar w:fldCharType="end"/>
    </w:r>
    <w:r>
      <w:rPr>
        <w:color w:val="5B6770"/>
        <w:sz w:val="16"/>
      </w:rPr>
      <w:t xml:space="preserve"> of </w:t>
    </w:r>
    <w:r>
      <w:fldChar w:fldCharType="begin"/>
    </w:r>
    <w:r>
      <w:instrText>NUMPAGES</w:instrText>
    </w:r>
    <w:r>
      <w:fldChar w:fldCharType="separate"/>
    </w:r>
    <w:r w:rsidR="0058134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A8DFC" w14:textId="77777777" w:rsidR="00495607" w:rsidRDefault="00495607">
      <w:pPr>
        <w:spacing w:after="0" w:line="240" w:lineRule="auto"/>
      </w:pPr>
      <w:r>
        <w:separator/>
      </w:r>
    </w:p>
  </w:footnote>
  <w:footnote w:type="continuationSeparator" w:id="0">
    <w:p w14:paraId="42DA4CB2" w14:textId="77777777" w:rsidR="00495607" w:rsidRDefault="004956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CDE88" w14:textId="77777777" w:rsidR="00D04514" w:rsidRDefault="004F23D5">
    <w:pPr>
      <w:pStyle w:val="Header"/>
      <w:jc w:val="center"/>
    </w:pPr>
    <w:r>
      <w:rPr>
        <w:b/>
        <w:sz w:val="20"/>
      </w:rPr>
      <w:t>DAIRY AUSTRALIA – STANDARD OPERATING PROCEDURE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C287169"/>
    <w:multiLevelType w:val="multilevel"/>
    <w:tmpl w:val="1416D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FA0D93"/>
    <w:multiLevelType w:val="multilevel"/>
    <w:tmpl w:val="E8B29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AC1796"/>
    <w:multiLevelType w:val="multilevel"/>
    <w:tmpl w:val="02B06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6D57B2"/>
    <w:multiLevelType w:val="multilevel"/>
    <w:tmpl w:val="1FAA0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2798935">
    <w:abstractNumId w:val="8"/>
  </w:num>
  <w:num w:numId="2" w16cid:durableId="1362587930">
    <w:abstractNumId w:val="6"/>
  </w:num>
  <w:num w:numId="3" w16cid:durableId="1006832214">
    <w:abstractNumId w:val="5"/>
  </w:num>
  <w:num w:numId="4" w16cid:durableId="83579523">
    <w:abstractNumId w:val="4"/>
  </w:num>
  <w:num w:numId="5" w16cid:durableId="844171584">
    <w:abstractNumId w:val="7"/>
  </w:num>
  <w:num w:numId="6" w16cid:durableId="1968047031">
    <w:abstractNumId w:val="3"/>
  </w:num>
  <w:num w:numId="7" w16cid:durableId="1956326854">
    <w:abstractNumId w:val="2"/>
  </w:num>
  <w:num w:numId="8" w16cid:durableId="1678071146">
    <w:abstractNumId w:val="1"/>
  </w:num>
  <w:num w:numId="9" w16cid:durableId="2110538554">
    <w:abstractNumId w:val="0"/>
  </w:num>
  <w:num w:numId="10" w16cid:durableId="1824008676">
    <w:abstractNumId w:val="9"/>
  </w:num>
  <w:num w:numId="11" w16cid:durableId="1009714823">
    <w:abstractNumId w:val="11"/>
  </w:num>
  <w:num w:numId="12" w16cid:durableId="773549209">
    <w:abstractNumId w:val="12"/>
  </w:num>
  <w:num w:numId="13" w16cid:durableId="18442037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4771"/>
    <w:rsid w:val="00015ED4"/>
    <w:rsid w:val="000241D3"/>
    <w:rsid w:val="00034616"/>
    <w:rsid w:val="00046E78"/>
    <w:rsid w:val="00051C8C"/>
    <w:rsid w:val="00056FB6"/>
    <w:rsid w:val="0006063C"/>
    <w:rsid w:val="00061942"/>
    <w:rsid w:val="00072295"/>
    <w:rsid w:val="00073066"/>
    <w:rsid w:val="0008356A"/>
    <w:rsid w:val="00086E5A"/>
    <w:rsid w:val="000875C8"/>
    <w:rsid w:val="00090636"/>
    <w:rsid w:val="000A0233"/>
    <w:rsid w:val="000A0A94"/>
    <w:rsid w:val="000A29BE"/>
    <w:rsid w:val="000B03D3"/>
    <w:rsid w:val="000B330C"/>
    <w:rsid w:val="000D1F8F"/>
    <w:rsid w:val="000D1FD9"/>
    <w:rsid w:val="000E0D46"/>
    <w:rsid w:val="0010153F"/>
    <w:rsid w:val="001018E1"/>
    <w:rsid w:val="00113A00"/>
    <w:rsid w:val="001142AD"/>
    <w:rsid w:val="00132EF6"/>
    <w:rsid w:val="0013645F"/>
    <w:rsid w:val="0015074B"/>
    <w:rsid w:val="00150DF5"/>
    <w:rsid w:val="00153D2E"/>
    <w:rsid w:val="001565E7"/>
    <w:rsid w:val="00175A46"/>
    <w:rsid w:val="00185484"/>
    <w:rsid w:val="00186862"/>
    <w:rsid w:val="001C5115"/>
    <w:rsid w:val="001D4495"/>
    <w:rsid w:val="002077D2"/>
    <w:rsid w:val="0023472C"/>
    <w:rsid w:val="0025662B"/>
    <w:rsid w:val="00277C4D"/>
    <w:rsid w:val="00282026"/>
    <w:rsid w:val="0029639D"/>
    <w:rsid w:val="002A28B1"/>
    <w:rsid w:val="002B056D"/>
    <w:rsid w:val="002C23D7"/>
    <w:rsid w:val="002D2537"/>
    <w:rsid w:val="002E6B9C"/>
    <w:rsid w:val="002E6D2E"/>
    <w:rsid w:val="00302BF9"/>
    <w:rsid w:val="00310848"/>
    <w:rsid w:val="00325D8D"/>
    <w:rsid w:val="003263F2"/>
    <w:rsid w:val="00326F90"/>
    <w:rsid w:val="00334D52"/>
    <w:rsid w:val="00335FD6"/>
    <w:rsid w:val="00336E48"/>
    <w:rsid w:val="00345927"/>
    <w:rsid w:val="0035357B"/>
    <w:rsid w:val="003548EE"/>
    <w:rsid w:val="00356703"/>
    <w:rsid w:val="003A08DF"/>
    <w:rsid w:val="003A16FF"/>
    <w:rsid w:val="003B3B42"/>
    <w:rsid w:val="003B4F21"/>
    <w:rsid w:val="003F7870"/>
    <w:rsid w:val="00411B6E"/>
    <w:rsid w:val="00412561"/>
    <w:rsid w:val="0041284B"/>
    <w:rsid w:val="00435988"/>
    <w:rsid w:val="0044335C"/>
    <w:rsid w:val="0045133F"/>
    <w:rsid w:val="00451916"/>
    <w:rsid w:val="00467D71"/>
    <w:rsid w:val="00476181"/>
    <w:rsid w:val="0048609B"/>
    <w:rsid w:val="00495607"/>
    <w:rsid w:val="004A0C4C"/>
    <w:rsid w:val="004F1045"/>
    <w:rsid w:val="004F23D5"/>
    <w:rsid w:val="0051233B"/>
    <w:rsid w:val="00517CAC"/>
    <w:rsid w:val="0053668B"/>
    <w:rsid w:val="005374EB"/>
    <w:rsid w:val="005460B8"/>
    <w:rsid w:val="00551D75"/>
    <w:rsid w:val="005637D3"/>
    <w:rsid w:val="0056573D"/>
    <w:rsid w:val="00581347"/>
    <w:rsid w:val="00581657"/>
    <w:rsid w:val="005910E5"/>
    <w:rsid w:val="005929E5"/>
    <w:rsid w:val="0059387B"/>
    <w:rsid w:val="005A5D49"/>
    <w:rsid w:val="005A5EA7"/>
    <w:rsid w:val="005D64F7"/>
    <w:rsid w:val="005E26E3"/>
    <w:rsid w:val="005E5937"/>
    <w:rsid w:val="005E680E"/>
    <w:rsid w:val="005E7F6A"/>
    <w:rsid w:val="0060236B"/>
    <w:rsid w:val="00621D27"/>
    <w:rsid w:val="006231D3"/>
    <w:rsid w:val="0063745E"/>
    <w:rsid w:val="006425E4"/>
    <w:rsid w:val="006663D1"/>
    <w:rsid w:val="006D5043"/>
    <w:rsid w:val="006E3F76"/>
    <w:rsid w:val="0071056F"/>
    <w:rsid w:val="00732378"/>
    <w:rsid w:val="0073265F"/>
    <w:rsid w:val="007373C8"/>
    <w:rsid w:val="007401A2"/>
    <w:rsid w:val="00763240"/>
    <w:rsid w:val="00792284"/>
    <w:rsid w:val="007A2DB1"/>
    <w:rsid w:val="007A6CFE"/>
    <w:rsid w:val="007A744E"/>
    <w:rsid w:val="007B0664"/>
    <w:rsid w:val="007B08B7"/>
    <w:rsid w:val="007B1F42"/>
    <w:rsid w:val="007C2903"/>
    <w:rsid w:val="007F445C"/>
    <w:rsid w:val="007F586B"/>
    <w:rsid w:val="00803856"/>
    <w:rsid w:val="00805C46"/>
    <w:rsid w:val="00815330"/>
    <w:rsid w:val="008277C3"/>
    <w:rsid w:val="00872141"/>
    <w:rsid w:val="00876678"/>
    <w:rsid w:val="00880171"/>
    <w:rsid w:val="00893D74"/>
    <w:rsid w:val="00896B63"/>
    <w:rsid w:val="008A4095"/>
    <w:rsid w:val="008B52B7"/>
    <w:rsid w:val="008C7317"/>
    <w:rsid w:val="008D0CBB"/>
    <w:rsid w:val="008D3E7E"/>
    <w:rsid w:val="008E0D68"/>
    <w:rsid w:val="008E57B5"/>
    <w:rsid w:val="00906E16"/>
    <w:rsid w:val="00914F9E"/>
    <w:rsid w:val="009225C1"/>
    <w:rsid w:val="009363B8"/>
    <w:rsid w:val="00987679"/>
    <w:rsid w:val="009A0450"/>
    <w:rsid w:val="009A3422"/>
    <w:rsid w:val="009B6C1B"/>
    <w:rsid w:val="009E5B00"/>
    <w:rsid w:val="009F2DF7"/>
    <w:rsid w:val="009F2EBA"/>
    <w:rsid w:val="009F32C0"/>
    <w:rsid w:val="00A14F41"/>
    <w:rsid w:val="00A21742"/>
    <w:rsid w:val="00A406F5"/>
    <w:rsid w:val="00A42F81"/>
    <w:rsid w:val="00A43BBE"/>
    <w:rsid w:val="00A5632A"/>
    <w:rsid w:val="00A670F1"/>
    <w:rsid w:val="00AA084F"/>
    <w:rsid w:val="00AA1D8D"/>
    <w:rsid w:val="00AE276C"/>
    <w:rsid w:val="00AE5B4F"/>
    <w:rsid w:val="00B01520"/>
    <w:rsid w:val="00B05B53"/>
    <w:rsid w:val="00B06359"/>
    <w:rsid w:val="00B1398E"/>
    <w:rsid w:val="00B246F4"/>
    <w:rsid w:val="00B47730"/>
    <w:rsid w:val="00B50BE2"/>
    <w:rsid w:val="00B7091F"/>
    <w:rsid w:val="00B70CA8"/>
    <w:rsid w:val="00BA1C5B"/>
    <w:rsid w:val="00BB20DC"/>
    <w:rsid w:val="00BB34FE"/>
    <w:rsid w:val="00BB4769"/>
    <w:rsid w:val="00BC30D0"/>
    <w:rsid w:val="00BC47F6"/>
    <w:rsid w:val="00BF43F5"/>
    <w:rsid w:val="00C01EBC"/>
    <w:rsid w:val="00C159F7"/>
    <w:rsid w:val="00C16FA7"/>
    <w:rsid w:val="00C2038A"/>
    <w:rsid w:val="00C20E32"/>
    <w:rsid w:val="00C36153"/>
    <w:rsid w:val="00C450CE"/>
    <w:rsid w:val="00C54C06"/>
    <w:rsid w:val="00C87161"/>
    <w:rsid w:val="00CB0664"/>
    <w:rsid w:val="00CF3E23"/>
    <w:rsid w:val="00CF6561"/>
    <w:rsid w:val="00D03DB2"/>
    <w:rsid w:val="00D04514"/>
    <w:rsid w:val="00D12EA1"/>
    <w:rsid w:val="00D46F09"/>
    <w:rsid w:val="00D47930"/>
    <w:rsid w:val="00D47DC8"/>
    <w:rsid w:val="00D60298"/>
    <w:rsid w:val="00D705B1"/>
    <w:rsid w:val="00D7420E"/>
    <w:rsid w:val="00D75ADB"/>
    <w:rsid w:val="00D829E1"/>
    <w:rsid w:val="00D85572"/>
    <w:rsid w:val="00DC1FB8"/>
    <w:rsid w:val="00DC740D"/>
    <w:rsid w:val="00DD497B"/>
    <w:rsid w:val="00DE1B06"/>
    <w:rsid w:val="00DE2795"/>
    <w:rsid w:val="00DE2A76"/>
    <w:rsid w:val="00DE37AA"/>
    <w:rsid w:val="00E136F9"/>
    <w:rsid w:val="00E21A9E"/>
    <w:rsid w:val="00E26C9D"/>
    <w:rsid w:val="00E37EB3"/>
    <w:rsid w:val="00E43728"/>
    <w:rsid w:val="00E6338B"/>
    <w:rsid w:val="00E915A9"/>
    <w:rsid w:val="00E96496"/>
    <w:rsid w:val="00EF785B"/>
    <w:rsid w:val="00F02DC3"/>
    <w:rsid w:val="00F111C1"/>
    <w:rsid w:val="00F17717"/>
    <w:rsid w:val="00F25B15"/>
    <w:rsid w:val="00F50477"/>
    <w:rsid w:val="00F56391"/>
    <w:rsid w:val="00F64013"/>
    <w:rsid w:val="00F773FC"/>
    <w:rsid w:val="00F8786D"/>
    <w:rsid w:val="00F96F60"/>
    <w:rsid w:val="00FC693F"/>
    <w:rsid w:val="00FD689C"/>
    <w:rsid w:val="00FE148C"/>
    <w:rsid w:val="00FE2D5D"/>
    <w:rsid w:val="00FF3DE8"/>
    <w:rsid w:val="00FF75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34ED62"/>
  <w14:defaultImageDpi w14:val="300"/>
  <w15:docId w15:val="{F9FC439A-DA2D-472B-94B3-29A19D0C5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pPr>
    <w:rPr>
      <w:rFonts w:ascii="Aptos" w:hAnsi="Aptos"/>
      <w:color w:val="17324D"/>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4</Pages>
  <Words>787</Words>
  <Characters>4719</Characters>
  <Application>Microsoft Office Word</Application>
  <DocSecurity>0</DocSecurity>
  <Lines>188</Lines>
  <Paragraphs>98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Tania Ketteringham</cp:lastModifiedBy>
  <cp:revision>33</cp:revision>
  <dcterms:created xsi:type="dcterms:W3CDTF">2026-07-29T23:30:00Z</dcterms:created>
  <dcterms:modified xsi:type="dcterms:W3CDTF">2026-08-18T01:27:00Z</dcterms:modified>
  <cp:category/>
</cp:coreProperties>
</file>